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36B" w:rsidRDefault="00CD77D9" w:rsidP="00CD77D9">
      <w:pPr>
        <w:jc w:val="center"/>
      </w:pPr>
      <w:r>
        <w:rPr>
          <w:noProof/>
        </w:rPr>
        <w:drawing>
          <wp:inline distT="0" distB="0" distL="0" distR="0">
            <wp:extent cx="6418920" cy="1072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T FO FSU Sol FGRFP LSR UNRPA.pdf"/>
                    <pic:cNvPicPr/>
                  </pic:nvPicPr>
                  <pic:blipFill>
                    <a:blip r:embed="rId5">
                      <a:extLst>
                        <a:ext uri="{28A0092B-C50C-407E-A947-70E740481C1C}">
                          <a14:useLocalDpi xmlns:a14="http://schemas.microsoft.com/office/drawing/2010/main" val="0"/>
                        </a:ext>
                      </a:extLst>
                    </a:blip>
                    <a:stretch>
                      <a:fillRect/>
                    </a:stretch>
                  </pic:blipFill>
                  <pic:spPr>
                    <a:xfrm>
                      <a:off x="0" y="0"/>
                      <a:ext cx="6540157" cy="1093062"/>
                    </a:xfrm>
                    <a:prstGeom prst="rect">
                      <a:avLst/>
                    </a:prstGeom>
                  </pic:spPr>
                </pic:pic>
              </a:graphicData>
            </a:graphic>
          </wp:inline>
        </w:drawing>
      </w:r>
    </w:p>
    <w:p w:rsidR="008B436B" w:rsidRDefault="008B436B">
      <w:pPr>
        <w:rPr>
          <w:sz w:val="32"/>
        </w:rPr>
      </w:pPr>
    </w:p>
    <w:p w:rsidR="00A02118" w:rsidRPr="00FC136F" w:rsidRDefault="00A02118">
      <w:pPr>
        <w:rPr>
          <w:sz w:val="32"/>
        </w:rPr>
      </w:pPr>
    </w:p>
    <w:tbl>
      <w:tblPr>
        <w:tblStyle w:val="Grilledutableau"/>
        <w:tblW w:w="0" w:type="auto"/>
        <w:tblLook w:val="04A0" w:firstRow="1" w:lastRow="0" w:firstColumn="1" w:lastColumn="0" w:noHBand="0" w:noVBand="1"/>
      </w:tblPr>
      <w:tblGrid>
        <w:gridCol w:w="10450"/>
      </w:tblGrid>
      <w:tr w:rsidR="008B436B" w:rsidTr="008B436B">
        <w:tc>
          <w:tcPr>
            <w:tcW w:w="10450" w:type="dxa"/>
          </w:tcPr>
          <w:p w:rsidR="00616E47" w:rsidRPr="00BA3480" w:rsidRDefault="00D12F2B" w:rsidP="00616E47">
            <w:pPr>
              <w:spacing w:before="120"/>
              <w:jc w:val="center"/>
              <w:rPr>
                <w:rFonts w:ascii="Arial Black" w:hAnsi="Arial Black"/>
                <w:b/>
                <w:color w:val="E20000"/>
                <w:sz w:val="46"/>
                <w:szCs w:val="46"/>
              </w:rPr>
            </w:pPr>
            <w:r w:rsidRPr="00BA3480">
              <w:rPr>
                <w:rFonts w:ascii="Arial Black" w:hAnsi="Arial Black"/>
                <w:b/>
                <w:color w:val="E20000"/>
                <w:sz w:val="46"/>
                <w:szCs w:val="46"/>
              </w:rPr>
              <w:t>M</w:t>
            </w:r>
            <w:r w:rsidR="008B436B" w:rsidRPr="00BA3480">
              <w:rPr>
                <w:rFonts w:ascii="Arial Black" w:hAnsi="Arial Black"/>
                <w:b/>
                <w:color w:val="E20000"/>
                <w:sz w:val="46"/>
                <w:szCs w:val="46"/>
              </w:rPr>
              <w:t>obilisation</w:t>
            </w:r>
            <w:r w:rsidR="000C032B" w:rsidRPr="00BA3480">
              <w:rPr>
                <w:rFonts w:ascii="Arial Black" w:hAnsi="Arial Black"/>
                <w:b/>
                <w:color w:val="E20000"/>
                <w:sz w:val="46"/>
                <w:szCs w:val="46"/>
              </w:rPr>
              <w:t xml:space="preserve"> des actifs et des retraités</w:t>
            </w:r>
          </w:p>
          <w:p w:rsidR="008B436B" w:rsidRPr="00BA3480" w:rsidRDefault="00616E47" w:rsidP="00616E47">
            <w:pPr>
              <w:spacing w:after="120"/>
              <w:jc w:val="center"/>
              <w:rPr>
                <w:rFonts w:ascii="Arial Black" w:hAnsi="Arial Black"/>
                <w:b/>
                <w:color w:val="E20000"/>
                <w:sz w:val="46"/>
                <w:szCs w:val="46"/>
              </w:rPr>
            </w:pPr>
            <w:r w:rsidRPr="00BA3480">
              <w:rPr>
                <w:rFonts w:ascii="Arial Black" w:hAnsi="Arial Black"/>
                <w:b/>
                <w:color w:val="E20000"/>
                <w:sz w:val="46"/>
                <w:szCs w:val="46"/>
              </w:rPr>
              <w:t>à partir du</w:t>
            </w:r>
            <w:r w:rsidR="008B436B" w:rsidRPr="00BA3480">
              <w:rPr>
                <w:rFonts w:ascii="Arial Black" w:hAnsi="Arial Black"/>
                <w:b/>
                <w:color w:val="E20000"/>
                <w:sz w:val="46"/>
                <w:szCs w:val="46"/>
              </w:rPr>
              <w:t xml:space="preserve"> 5 décembre</w:t>
            </w:r>
          </w:p>
          <w:p w:rsidR="00235945" w:rsidRPr="00FC136F" w:rsidRDefault="00235945" w:rsidP="00FC136F">
            <w:pPr>
              <w:spacing w:before="120" w:after="120"/>
              <w:jc w:val="center"/>
              <w:rPr>
                <w:rFonts w:ascii="Arial Black" w:hAnsi="Arial Black"/>
                <w:b/>
                <w:color w:val="E20000"/>
                <w:sz w:val="26"/>
                <w:szCs w:val="26"/>
              </w:rPr>
            </w:pPr>
            <w:r w:rsidRPr="00FC136F">
              <w:rPr>
                <w:rFonts w:ascii="Arial Black" w:hAnsi="Arial Black"/>
                <w:b/>
                <w:color w:val="E20000"/>
                <w:sz w:val="26"/>
                <w:szCs w:val="26"/>
              </w:rPr>
              <w:t>OUI ! Les retraités sont concernés !</w:t>
            </w:r>
            <w:r w:rsidR="00FC136F" w:rsidRPr="00FC136F">
              <w:rPr>
                <w:rFonts w:ascii="Arial Black" w:hAnsi="Arial Black"/>
                <w:b/>
                <w:color w:val="E20000"/>
                <w:sz w:val="26"/>
                <w:szCs w:val="26"/>
              </w:rPr>
              <w:t xml:space="preserve"> </w:t>
            </w:r>
            <w:r w:rsidRPr="00FC136F">
              <w:rPr>
                <w:rFonts w:ascii="Arial Black" w:hAnsi="Arial Black"/>
                <w:b/>
                <w:color w:val="E20000"/>
                <w:sz w:val="26"/>
                <w:szCs w:val="26"/>
              </w:rPr>
              <w:t>Ils</w:t>
            </w:r>
            <w:r w:rsidR="00191E90" w:rsidRPr="00FC136F">
              <w:rPr>
                <w:rFonts w:ascii="Arial Black" w:hAnsi="Arial Black"/>
                <w:b/>
                <w:color w:val="E20000"/>
                <w:sz w:val="26"/>
                <w:szCs w:val="26"/>
              </w:rPr>
              <w:t xml:space="preserve"> </w:t>
            </w:r>
            <w:r w:rsidRPr="00FC136F">
              <w:rPr>
                <w:rFonts w:ascii="Arial Black" w:hAnsi="Arial Black"/>
                <w:b/>
                <w:color w:val="E20000"/>
                <w:sz w:val="26"/>
                <w:szCs w:val="26"/>
              </w:rPr>
              <w:t>refusent la retraite à points !</w:t>
            </w:r>
          </w:p>
        </w:tc>
      </w:tr>
    </w:tbl>
    <w:p w:rsidR="008B436B" w:rsidRDefault="008B436B" w:rsidP="00FC136F">
      <w:pPr>
        <w:rPr>
          <w:sz w:val="28"/>
        </w:rPr>
      </w:pPr>
    </w:p>
    <w:p w:rsidR="00A02118" w:rsidRPr="00FC136F" w:rsidRDefault="00A02118" w:rsidP="00FC136F">
      <w:pPr>
        <w:rPr>
          <w:sz w:val="28"/>
        </w:rPr>
      </w:pPr>
    </w:p>
    <w:p w:rsidR="008B436B" w:rsidRPr="00D6732F" w:rsidRDefault="008B436B" w:rsidP="00512331">
      <w:pPr>
        <w:spacing w:line="246" w:lineRule="exact"/>
      </w:pPr>
    </w:p>
    <w:p w:rsidR="00F271DB" w:rsidRDefault="00F271DB" w:rsidP="00D3342A">
      <w:pPr>
        <w:spacing w:line="246" w:lineRule="exact"/>
        <w:jc w:val="both"/>
        <w:sectPr w:rsidR="00F271DB" w:rsidSect="00FC136F">
          <w:pgSz w:w="11900" w:h="16840"/>
          <w:pgMar w:top="284" w:right="720" w:bottom="720" w:left="720" w:header="709" w:footer="709" w:gutter="0"/>
          <w:cols w:space="708"/>
          <w:docGrid w:linePitch="360"/>
        </w:sectPr>
      </w:pPr>
    </w:p>
    <w:p w:rsidR="008B436B" w:rsidRPr="00A02118" w:rsidRDefault="00D12F2B" w:rsidP="00A02118">
      <w:pPr>
        <w:spacing w:line="266" w:lineRule="exact"/>
        <w:jc w:val="both"/>
        <w:rPr>
          <w:sz w:val="24"/>
        </w:rPr>
      </w:pPr>
      <w:r w:rsidRPr="00A02118">
        <w:rPr>
          <w:sz w:val="24"/>
        </w:rPr>
        <w:t>« </w:t>
      </w:r>
      <w:r w:rsidRPr="00A02118">
        <w:rPr>
          <w:b/>
          <w:i/>
          <w:sz w:val="24"/>
        </w:rPr>
        <w:t>Chacun cotise selon ses moyens, chacun reçoit selon ses besoins</w:t>
      </w:r>
      <w:r w:rsidRPr="00A02118">
        <w:rPr>
          <w:sz w:val="24"/>
        </w:rPr>
        <w:t> ». Nous tenons à ce principe</w:t>
      </w:r>
      <w:r w:rsidR="00C50D14" w:rsidRPr="00A02118">
        <w:rPr>
          <w:sz w:val="24"/>
        </w:rPr>
        <w:t xml:space="preserve"> juste</w:t>
      </w:r>
      <w:r w:rsidRPr="00A02118">
        <w:rPr>
          <w:sz w:val="24"/>
        </w:rPr>
        <w:t xml:space="preserve"> qui a guidé le Conseil National de la Résistance pour mettre en place un système de retraite solidaire</w:t>
      </w:r>
      <w:r w:rsidR="00DB243B" w:rsidRPr="00A02118">
        <w:rPr>
          <w:sz w:val="24"/>
        </w:rPr>
        <w:t>,</w:t>
      </w:r>
      <w:r w:rsidRPr="00A02118">
        <w:rPr>
          <w:sz w:val="24"/>
        </w:rPr>
        <w:t xml:space="preserve"> qui réduit les inégalités au travail, qui attribue une pension en prolongement d</w:t>
      </w:r>
      <w:r w:rsidR="00C50D14" w:rsidRPr="00A02118">
        <w:rPr>
          <w:sz w:val="24"/>
        </w:rPr>
        <w:t xml:space="preserve">u </w:t>
      </w:r>
      <w:r w:rsidRPr="00A02118">
        <w:rPr>
          <w:sz w:val="24"/>
        </w:rPr>
        <w:t>meilleur salaire.</w:t>
      </w:r>
      <w:r w:rsidR="006A249B" w:rsidRPr="00A02118">
        <w:rPr>
          <w:sz w:val="24"/>
        </w:rPr>
        <w:t xml:space="preserve"> Si les réformes successives ont aggravé sensiblement la situation, nous nous battons pour l’amélioration du système actuel et contre sa destruction.</w:t>
      </w:r>
    </w:p>
    <w:p w:rsidR="00C50D14" w:rsidRPr="00A02118" w:rsidRDefault="00D12F2B" w:rsidP="00A02118">
      <w:pPr>
        <w:spacing w:line="266" w:lineRule="exact"/>
        <w:jc w:val="both"/>
        <w:rPr>
          <w:sz w:val="24"/>
        </w:rPr>
      </w:pPr>
      <w:r w:rsidRPr="00A02118">
        <w:rPr>
          <w:sz w:val="24"/>
        </w:rPr>
        <w:t>« </w:t>
      </w:r>
      <w:r w:rsidRPr="00A02118">
        <w:rPr>
          <w:b/>
          <w:i/>
          <w:sz w:val="24"/>
        </w:rPr>
        <w:t>Un euro cotisé donne les mêmes droits</w:t>
      </w:r>
      <w:r w:rsidRPr="00A02118">
        <w:rPr>
          <w:sz w:val="24"/>
        </w:rPr>
        <w:t xml:space="preserve"> ». </w:t>
      </w:r>
      <w:r w:rsidR="00C213D6" w:rsidRPr="00A02118">
        <w:rPr>
          <w:sz w:val="24"/>
        </w:rPr>
        <w:t xml:space="preserve">Nous nous opposons à ce principe, </w:t>
      </w:r>
      <w:r w:rsidR="006A249B" w:rsidRPr="00A02118">
        <w:rPr>
          <w:sz w:val="24"/>
        </w:rPr>
        <w:t>qui entraine les retraités actuels et futurs vers une paupérisation certaine et</w:t>
      </w:r>
      <w:r w:rsidR="00844A15" w:rsidRPr="00A02118">
        <w:rPr>
          <w:sz w:val="24"/>
        </w:rPr>
        <w:t xml:space="preserve"> qui</w:t>
      </w:r>
      <w:r w:rsidR="006A249B" w:rsidRPr="00A02118">
        <w:rPr>
          <w:sz w:val="24"/>
        </w:rPr>
        <w:t xml:space="preserve"> accentue à la retraite les inégalités de la vie active</w:t>
      </w:r>
      <w:r w:rsidR="00844A15" w:rsidRPr="00A02118">
        <w:rPr>
          <w:sz w:val="24"/>
        </w:rPr>
        <w:t>.</w:t>
      </w:r>
    </w:p>
    <w:p w:rsidR="00F271DB" w:rsidRDefault="00F271DB" w:rsidP="00512331">
      <w:pPr>
        <w:spacing w:line="246" w:lineRule="exact"/>
        <w:rPr>
          <w:b/>
        </w:rPr>
        <w:sectPr w:rsidR="00F271DB" w:rsidSect="00F271DB">
          <w:type w:val="continuous"/>
          <w:pgSz w:w="11900" w:h="16840"/>
          <w:pgMar w:top="340" w:right="720" w:bottom="720" w:left="720" w:header="709" w:footer="709" w:gutter="0"/>
          <w:cols w:num="2" w:sep="1" w:space="710" w:equalWidth="0">
            <w:col w:w="6067" w:space="710"/>
            <w:col w:w="3683"/>
          </w:cols>
          <w:docGrid w:linePitch="360"/>
        </w:sectPr>
      </w:pPr>
    </w:p>
    <w:p w:rsidR="00CB3280" w:rsidRDefault="00CB3280" w:rsidP="00512331">
      <w:pPr>
        <w:spacing w:line="246" w:lineRule="exact"/>
        <w:rPr>
          <w:b/>
        </w:rPr>
      </w:pPr>
    </w:p>
    <w:p w:rsidR="00F271DB" w:rsidRPr="00D6732F" w:rsidRDefault="00F271DB" w:rsidP="00512331">
      <w:pPr>
        <w:spacing w:line="246" w:lineRule="exact"/>
        <w:rPr>
          <w:b/>
        </w:rPr>
      </w:pPr>
    </w:p>
    <w:p w:rsidR="00C50D14" w:rsidRPr="006A04D9" w:rsidRDefault="00C50D14" w:rsidP="00A02118">
      <w:pPr>
        <w:spacing w:before="120" w:after="120" w:line="246" w:lineRule="exact"/>
        <w:jc w:val="center"/>
        <w:rPr>
          <w:rFonts w:ascii="Arial Black" w:hAnsi="Arial Black"/>
          <w:b/>
          <w:color w:val="E20000"/>
          <w:sz w:val="26"/>
          <w:szCs w:val="26"/>
        </w:rPr>
      </w:pPr>
      <w:r w:rsidRPr="006A04D9">
        <w:rPr>
          <w:rFonts w:ascii="Arial Black" w:hAnsi="Arial Black"/>
          <w:b/>
          <w:color w:val="E20000"/>
          <w:sz w:val="26"/>
          <w:szCs w:val="26"/>
        </w:rPr>
        <w:t>Réduire les inégalités</w:t>
      </w:r>
    </w:p>
    <w:p w:rsidR="00F271DB" w:rsidRDefault="00F271DB" w:rsidP="00F271DB">
      <w:pPr>
        <w:spacing w:line="246" w:lineRule="exact"/>
        <w:jc w:val="both"/>
        <w:rPr>
          <w:b/>
        </w:rPr>
      </w:pPr>
    </w:p>
    <w:p w:rsidR="00F271DB" w:rsidRDefault="00F271DB" w:rsidP="00F271DB">
      <w:pPr>
        <w:spacing w:line="246" w:lineRule="exact"/>
        <w:jc w:val="both"/>
        <w:rPr>
          <w:b/>
        </w:rPr>
        <w:sectPr w:rsidR="00F271DB" w:rsidSect="00F271DB">
          <w:type w:val="continuous"/>
          <w:pgSz w:w="11900" w:h="16840"/>
          <w:pgMar w:top="340" w:right="720" w:bottom="720" w:left="720" w:header="709" w:footer="709" w:gutter="0"/>
          <w:cols w:space="708"/>
          <w:docGrid w:linePitch="360"/>
        </w:sectPr>
      </w:pPr>
    </w:p>
    <w:p w:rsidR="00C50D14" w:rsidRPr="00A02118" w:rsidRDefault="00C50D14" w:rsidP="00A02118">
      <w:pPr>
        <w:spacing w:line="266" w:lineRule="exact"/>
        <w:jc w:val="both"/>
        <w:rPr>
          <w:sz w:val="24"/>
        </w:rPr>
      </w:pPr>
      <w:r w:rsidRPr="00A02118">
        <w:rPr>
          <w:b/>
          <w:sz w:val="24"/>
        </w:rPr>
        <w:t>Le système actuel</w:t>
      </w:r>
      <w:r w:rsidRPr="00A02118">
        <w:rPr>
          <w:sz w:val="24"/>
        </w:rPr>
        <w:t xml:space="preserve"> réduit les inégalités, il calcule la pension en ne prenant en compte que les meilleurs salaires, le dernier</w:t>
      </w:r>
      <w:r w:rsidR="006A249B" w:rsidRPr="00A02118">
        <w:rPr>
          <w:sz w:val="24"/>
        </w:rPr>
        <w:t xml:space="preserve"> touché pendant 6 mois</w:t>
      </w:r>
      <w:r w:rsidRPr="00A02118">
        <w:rPr>
          <w:sz w:val="24"/>
        </w:rPr>
        <w:t xml:space="preserve"> pour les fonctionnaires, les 10 (avant la « réforme » </w:t>
      </w:r>
      <w:r w:rsidR="006A249B" w:rsidRPr="00A02118">
        <w:rPr>
          <w:sz w:val="24"/>
        </w:rPr>
        <w:t>de 199</w:t>
      </w:r>
      <w:r w:rsidR="00235945" w:rsidRPr="00A02118">
        <w:rPr>
          <w:sz w:val="24"/>
        </w:rPr>
        <w:t>3</w:t>
      </w:r>
      <w:r w:rsidR="006A249B" w:rsidRPr="00A02118">
        <w:rPr>
          <w:sz w:val="24"/>
        </w:rPr>
        <w:t xml:space="preserve"> </w:t>
      </w:r>
      <w:r w:rsidRPr="00A02118">
        <w:rPr>
          <w:sz w:val="24"/>
        </w:rPr>
        <w:t>qui a augmenté à 25) meilleures années pour le privé.</w:t>
      </w:r>
    </w:p>
    <w:p w:rsidR="00C213D6" w:rsidRPr="00A02118" w:rsidRDefault="00C50D14" w:rsidP="00A02118">
      <w:pPr>
        <w:spacing w:line="266" w:lineRule="exact"/>
        <w:jc w:val="both"/>
        <w:rPr>
          <w:sz w:val="24"/>
        </w:rPr>
      </w:pPr>
      <w:r w:rsidRPr="00A02118">
        <w:rPr>
          <w:b/>
          <w:sz w:val="24"/>
        </w:rPr>
        <w:t>Le système à points</w:t>
      </w:r>
      <w:r w:rsidRPr="00A02118">
        <w:rPr>
          <w:sz w:val="24"/>
        </w:rPr>
        <w:t xml:space="preserve"> reproduit les inégalités, la pension dépend de l’ensemble de la carrière. Cela tire la pension vers le bas et pénalise davantage celles et ceux qui ont galéré en début de carrière et en subissant des petits boulots mal payés</w:t>
      </w:r>
      <w:r w:rsidR="006A249B" w:rsidRPr="00A02118">
        <w:rPr>
          <w:sz w:val="24"/>
        </w:rPr>
        <w:t xml:space="preserve">, </w:t>
      </w:r>
      <w:r w:rsidR="00844A15" w:rsidRPr="00A02118">
        <w:rPr>
          <w:sz w:val="24"/>
        </w:rPr>
        <w:t>d</w:t>
      </w:r>
      <w:r w:rsidR="006A249B" w:rsidRPr="00A02118">
        <w:rPr>
          <w:sz w:val="24"/>
        </w:rPr>
        <w:t xml:space="preserve">es interruptions de carrière, </w:t>
      </w:r>
      <w:r w:rsidR="00844A15" w:rsidRPr="00A02118">
        <w:rPr>
          <w:sz w:val="24"/>
        </w:rPr>
        <w:t>du</w:t>
      </w:r>
      <w:r w:rsidR="006A249B" w:rsidRPr="00A02118">
        <w:rPr>
          <w:sz w:val="24"/>
        </w:rPr>
        <w:t xml:space="preserve"> temps partiel…)</w:t>
      </w:r>
      <w:r w:rsidR="00844A15" w:rsidRPr="00A02118">
        <w:rPr>
          <w:sz w:val="24"/>
        </w:rPr>
        <w:t>.</w:t>
      </w:r>
      <w:r w:rsidR="006A249B" w:rsidRPr="00A02118">
        <w:rPr>
          <w:sz w:val="24"/>
        </w:rPr>
        <w:t xml:space="preserve"> Les femmes, déjà pénalisées dans le système actuel, le seront encore davantage.</w:t>
      </w:r>
    </w:p>
    <w:p w:rsidR="00C50D14" w:rsidRPr="00A02118" w:rsidRDefault="00C50D14" w:rsidP="00A02118">
      <w:pPr>
        <w:spacing w:line="266" w:lineRule="exact"/>
        <w:jc w:val="both"/>
        <w:rPr>
          <w:sz w:val="24"/>
        </w:rPr>
      </w:pPr>
      <w:r w:rsidRPr="00A02118">
        <w:rPr>
          <w:sz w:val="24"/>
        </w:rPr>
        <w:t>Comme le dit E. Macron, le monde se partage en deux, entre « </w:t>
      </w:r>
      <w:r w:rsidRPr="00A02118">
        <w:rPr>
          <w:i/>
          <w:sz w:val="24"/>
        </w:rPr>
        <w:t>ceux qui ont réussi</w:t>
      </w:r>
      <w:r w:rsidRPr="00A02118">
        <w:rPr>
          <w:sz w:val="24"/>
        </w:rPr>
        <w:t> » (et ont beaucoup de points et une belle retraite) et « </w:t>
      </w:r>
      <w:r w:rsidRPr="00A02118">
        <w:rPr>
          <w:i/>
          <w:sz w:val="24"/>
        </w:rPr>
        <w:t>ceux qui ne sont rien</w:t>
      </w:r>
      <w:r w:rsidRPr="00A02118">
        <w:rPr>
          <w:sz w:val="24"/>
        </w:rPr>
        <w:t> » (et ont une retraite</w:t>
      </w:r>
      <w:r w:rsidR="00213068" w:rsidRPr="00A02118">
        <w:rPr>
          <w:sz w:val="24"/>
        </w:rPr>
        <w:t xml:space="preserve"> de </w:t>
      </w:r>
      <w:proofErr w:type="gramStart"/>
      <w:r w:rsidR="00213068" w:rsidRPr="00A02118">
        <w:rPr>
          <w:sz w:val="24"/>
        </w:rPr>
        <w:t>m...</w:t>
      </w:r>
      <w:proofErr w:type="gramEnd"/>
      <w:r w:rsidR="00213068" w:rsidRPr="00A02118">
        <w:rPr>
          <w:sz w:val="24"/>
        </w:rPr>
        <w:t>).</w:t>
      </w:r>
    </w:p>
    <w:p w:rsidR="00F271DB" w:rsidRDefault="00F271DB" w:rsidP="00512331">
      <w:pPr>
        <w:spacing w:line="246" w:lineRule="exact"/>
        <w:sectPr w:rsidR="00F271DB" w:rsidSect="006A197F">
          <w:type w:val="continuous"/>
          <w:pgSz w:w="11900" w:h="16840"/>
          <w:pgMar w:top="340" w:right="720" w:bottom="720" w:left="720" w:header="709" w:footer="709" w:gutter="0"/>
          <w:cols w:num="2" w:sep="1" w:space="710" w:equalWidth="0">
            <w:col w:w="3175" w:space="710"/>
            <w:col w:w="6575"/>
          </w:cols>
          <w:docGrid w:linePitch="360"/>
        </w:sectPr>
      </w:pPr>
    </w:p>
    <w:p w:rsidR="0071573B" w:rsidRDefault="0071573B" w:rsidP="00512331">
      <w:pPr>
        <w:spacing w:line="246" w:lineRule="exact"/>
      </w:pPr>
    </w:p>
    <w:p w:rsidR="00F271DB" w:rsidRDefault="00F271DB" w:rsidP="00512331">
      <w:pPr>
        <w:spacing w:line="246" w:lineRule="exact"/>
      </w:pPr>
    </w:p>
    <w:p w:rsidR="0071573B" w:rsidRPr="006A04D9" w:rsidRDefault="0071573B" w:rsidP="00A02118">
      <w:pPr>
        <w:spacing w:before="120" w:after="120" w:line="246" w:lineRule="exact"/>
        <w:jc w:val="center"/>
        <w:rPr>
          <w:rFonts w:ascii="Arial Black" w:hAnsi="Arial Black"/>
          <w:b/>
          <w:color w:val="E20000"/>
          <w:sz w:val="26"/>
          <w:szCs w:val="26"/>
        </w:rPr>
      </w:pPr>
      <w:r w:rsidRPr="006A04D9">
        <w:rPr>
          <w:rFonts w:ascii="Arial Black" w:hAnsi="Arial Black"/>
          <w:b/>
          <w:color w:val="E20000"/>
          <w:sz w:val="26"/>
          <w:szCs w:val="26"/>
        </w:rPr>
        <w:t>Garantie du niveau de pension</w:t>
      </w:r>
    </w:p>
    <w:p w:rsidR="00F271DB" w:rsidRDefault="00F271DB" w:rsidP="00F271DB">
      <w:pPr>
        <w:spacing w:line="246" w:lineRule="exact"/>
        <w:jc w:val="both"/>
        <w:rPr>
          <w:b/>
        </w:rPr>
      </w:pPr>
    </w:p>
    <w:p w:rsidR="00F271DB" w:rsidRDefault="00F271DB" w:rsidP="00F271DB">
      <w:pPr>
        <w:spacing w:line="246" w:lineRule="exact"/>
        <w:jc w:val="both"/>
        <w:rPr>
          <w:b/>
        </w:rPr>
        <w:sectPr w:rsidR="00F271DB" w:rsidSect="00F271DB">
          <w:type w:val="continuous"/>
          <w:pgSz w:w="11900" w:h="16840"/>
          <w:pgMar w:top="340" w:right="720" w:bottom="720" w:left="720" w:header="709" w:footer="709" w:gutter="0"/>
          <w:cols w:space="708"/>
          <w:docGrid w:linePitch="360"/>
        </w:sectPr>
      </w:pPr>
    </w:p>
    <w:p w:rsidR="0071573B" w:rsidRPr="00A02118" w:rsidRDefault="0071573B" w:rsidP="00A02118">
      <w:pPr>
        <w:spacing w:line="266" w:lineRule="exact"/>
        <w:jc w:val="both"/>
        <w:rPr>
          <w:sz w:val="24"/>
        </w:rPr>
      </w:pPr>
      <w:r w:rsidRPr="00A02118">
        <w:rPr>
          <w:b/>
          <w:sz w:val="24"/>
        </w:rPr>
        <w:t>Le système actuel</w:t>
      </w:r>
      <w:r w:rsidRPr="00A02118">
        <w:rPr>
          <w:sz w:val="24"/>
        </w:rPr>
        <w:t xml:space="preserve"> permet de connaître le montant de la pension</w:t>
      </w:r>
      <w:r w:rsidR="00D3342A" w:rsidRPr="00A02118">
        <w:rPr>
          <w:sz w:val="24"/>
        </w:rPr>
        <w:t>.</w:t>
      </w:r>
      <w:r w:rsidR="00F271DB" w:rsidRPr="00A02118">
        <w:rPr>
          <w:sz w:val="24"/>
        </w:rPr>
        <w:t xml:space="preserve"> Que ce soit dans les régimes du privé comme ceux du public, les règles de liquidation permettent à chaque retraité de connaître longtemps à l’avance le montant de ses droits. Il suffit de connaître deux éléments, le</w:t>
      </w:r>
      <w:r w:rsidR="00CB3530" w:rsidRPr="00A02118">
        <w:rPr>
          <w:sz w:val="24"/>
        </w:rPr>
        <w:t xml:space="preserve"> salaire pris en compte et la durée validée de cotisations par rapport à celle exigée (37,5 ans, augmentée par les « réformes » à 41,5 ans et programmée à 43 ans).</w:t>
      </w:r>
      <w:r w:rsidR="00844A15" w:rsidRPr="00A02118">
        <w:rPr>
          <w:sz w:val="24"/>
        </w:rPr>
        <w:t xml:space="preserve"> </w:t>
      </w:r>
      <w:r w:rsidR="00D3342A" w:rsidRPr="00A02118">
        <w:rPr>
          <w:sz w:val="24"/>
        </w:rPr>
        <w:t xml:space="preserve">Pour une durée complète, </w:t>
      </w:r>
      <w:r w:rsidR="00F271DB" w:rsidRPr="00A02118">
        <w:rPr>
          <w:sz w:val="24"/>
        </w:rPr>
        <w:t>la pension s’élève à</w:t>
      </w:r>
      <w:r w:rsidR="00D3342A" w:rsidRPr="00A02118">
        <w:rPr>
          <w:sz w:val="24"/>
        </w:rPr>
        <w:t xml:space="preserve"> environ 75 % d</w:t>
      </w:r>
      <w:r w:rsidR="006A04D9" w:rsidRPr="00A02118">
        <w:rPr>
          <w:sz w:val="24"/>
        </w:rPr>
        <w:t>u</w:t>
      </w:r>
      <w:r w:rsidR="00D3342A" w:rsidRPr="00A02118">
        <w:rPr>
          <w:sz w:val="24"/>
        </w:rPr>
        <w:t xml:space="preserve"> salaire pris en compte.</w:t>
      </w:r>
    </w:p>
    <w:p w:rsidR="0071573B" w:rsidRPr="00A02118" w:rsidRDefault="0071573B" w:rsidP="00A02118">
      <w:pPr>
        <w:spacing w:line="266" w:lineRule="exact"/>
        <w:jc w:val="both"/>
        <w:rPr>
          <w:sz w:val="24"/>
        </w:rPr>
      </w:pPr>
      <w:r w:rsidRPr="00A02118">
        <w:rPr>
          <w:b/>
          <w:sz w:val="24"/>
        </w:rPr>
        <w:t>Le système à points</w:t>
      </w:r>
      <w:r w:rsidRPr="00A02118">
        <w:rPr>
          <w:sz w:val="24"/>
        </w:rPr>
        <w:t xml:space="preserve"> ne garantit</w:t>
      </w:r>
      <w:r w:rsidR="00235945" w:rsidRPr="00A02118">
        <w:rPr>
          <w:sz w:val="24"/>
        </w:rPr>
        <w:t xml:space="preserve"> rien, il</w:t>
      </w:r>
      <w:r w:rsidRPr="00A02118">
        <w:rPr>
          <w:sz w:val="24"/>
        </w:rPr>
        <w:t xml:space="preserve"> fige le taux de cotisation</w:t>
      </w:r>
      <w:r w:rsidR="00235945" w:rsidRPr="00A02118">
        <w:rPr>
          <w:sz w:val="24"/>
        </w:rPr>
        <w:t xml:space="preserve"> et</w:t>
      </w:r>
      <w:r w:rsidRPr="00A02118">
        <w:rPr>
          <w:sz w:val="24"/>
        </w:rPr>
        <w:t xml:space="preserve"> ne s’engage absolument pas sur le montant de la pension. Il fau</w:t>
      </w:r>
      <w:r w:rsidR="00FC136F" w:rsidRPr="00A02118">
        <w:rPr>
          <w:sz w:val="24"/>
        </w:rPr>
        <w:t>drai</w:t>
      </w:r>
      <w:r w:rsidRPr="00A02118">
        <w:rPr>
          <w:sz w:val="24"/>
        </w:rPr>
        <w:t>t cotiser environ 11,11 € pour acheter un point et lors du départ, le nombre de points déterminera le montant de la pension en fonction de la valeur du point, fixée en 2025 à 0,495</w:t>
      </w:r>
      <w:r w:rsidR="00FC136F" w:rsidRPr="00A02118">
        <w:rPr>
          <w:sz w:val="24"/>
        </w:rPr>
        <w:t> </w:t>
      </w:r>
      <w:r w:rsidRPr="00A02118">
        <w:rPr>
          <w:sz w:val="24"/>
        </w:rPr>
        <w:t>€ en cas de départ à 62 ans, 0,5225 € à 63 ans, 0,55 € à 64 ans, 0,5775 € à 65 ans et 0,605 € à 66 ans. C</w:t>
      </w:r>
      <w:r w:rsidR="00DB243B" w:rsidRPr="00A02118">
        <w:rPr>
          <w:sz w:val="24"/>
        </w:rPr>
        <w:t>’est illisible, et c</w:t>
      </w:r>
      <w:r w:rsidRPr="00A02118">
        <w:rPr>
          <w:sz w:val="24"/>
        </w:rPr>
        <w:t>es valeurs changeraient chaque année, de façon à équilibrer les comptes</w:t>
      </w:r>
      <w:r w:rsidR="00235945" w:rsidRPr="00A02118">
        <w:rPr>
          <w:sz w:val="24"/>
        </w:rPr>
        <w:t>. D</w:t>
      </w:r>
      <w:r w:rsidRPr="00A02118">
        <w:rPr>
          <w:sz w:val="24"/>
        </w:rPr>
        <w:t>e combien seraient-elles dans 10 ou 30 ans ?</w:t>
      </w:r>
    </w:p>
    <w:p w:rsidR="00F271DB" w:rsidRDefault="00F271DB" w:rsidP="00512331">
      <w:pPr>
        <w:spacing w:line="246" w:lineRule="exact"/>
        <w:sectPr w:rsidR="00F271DB" w:rsidSect="00F271DB">
          <w:type w:val="continuous"/>
          <w:pgSz w:w="11900" w:h="16840"/>
          <w:pgMar w:top="340" w:right="720" w:bottom="720" w:left="720" w:header="709" w:footer="709" w:gutter="0"/>
          <w:cols w:num="2" w:sep="1" w:space="709"/>
          <w:docGrid w:linePitch="360"/>
        </w:sectPr>
      </w:pPr>
    </w:p>
    <w:p w:rsidR="0071573B" w:rsidRDefault="0071573B" w:rsidP="00512331">
      <w:pPr>
        <w:spacing w:line="246" w:lineRule="exact"/>
      </w:pPr>
    </w:p>
    <w:p w:rsidR="00F271DB" w:rsidRDefault="00F271DB" w:rsidP="00512331">
      <w:pPr>
        <w:spacing w:line="246" w:lineRule="exact"/>
      </w:pPr>
    </w:p>
    <w:p w:rsidR="0071573B" w:rsidRPr="006A04D9" w:rsidRDefault="0071573B" w:rsidP="006A197F">
      <w:pPr>
        <w:spacing w:after="120" w:line="246" w:lineRule="exact"/>
        <w:jc w:val="center"/>
        <w:rPr>
          <w:rFonts w:ascii="Arial Black" w:hAnsi="Arial Black"/>
          <w:b/>
          <w:color w:val="E20000"/>
          <w:sz w:val="26"/>
          <w:szCs w:val="26"/>
        </w:rPr>
      </w:pPr>
      <w:r w:rsidRPr="006A04D9">
        <w:rPr>
          <w:rFonts w:ascii="Arial Black" w:hAnsi="Arial Black"/>
          <w:b/>
          <w:color w:val="E20000"/>
          <w:sz w:val="26"/>
          <w:szCs w:val="26"/>
        </w:rPr>
        <w:t>Solidarité et justice</w:t>
      </w:r>
    </w:p>
    <w:p w:rsidR="00F271DB" w:rsidRDefault="00F271DB" w:rsidP="00F271DB">
      <w:pPr>
        <w:spacing w:line="246" w:lineRule="exact"/>
        <w:jc w:val="both"/>
        <w:rPr>
          <w:b/>
        </w:rPr>
      </w:pPr>
    </w:p>
    <w:p w:rsidR="00F271DB" w:rsidRDefault="00F271DB" w:rsidP="00F271DB">
      <w:pPr>
        <w:spacing w:line="246" w:lineRule="exact"/>
        <w:jc w:val="both"/>
        <w:rPr>
          <w:b/>
        </w:rPr>
        <w:sectPr w:rsidR="00F271DB" w:rsidSect="00F271DB">
          <w:type w:val="continuous"/>
          <w:pgSz w:w="11900" w:h="16840"/>
          <w:pgMar w:top="340" w:right="720" w:bottom="720" w:left="720" w:header="709" w:footer="709" w:gutter="0"/>
          <w:cols w:space="708"/>
          <w:docGrid w:linePitch="360"/>
        </w:sectPr>
      </w:pPr>
    </w:p>
    <w:p w:rsidR="0071573B" w:rsidRPr="00A02118" w:rsidRDefault="0071573B" w:rsidP="006A197F">
      <w:pPr>
        <w:spacing w:line="266" w:lineRule="exact"/>
        <w:jc w:val="both"/>
        <w:rPr>
          <w:sz w:val="24"/>
        </w:rPr>
      </w:pPr>
      <w:r w:rsidRPr="00A02118">
        <w:rPr>
          <w:b/>
          <w:sz w:val="24"/>
        </w:rPr>
        <w:t>Le système actuel</w:t>
      </w:r>
      <w:r w:rsidRPr="00A02118">
        <w:rPr>
          <w:sz w:val="24"/>
        </w:rPr>
        <w:t xml:space="preserve"> est </w:t>
      </w:r>
      <w:r w:rsidR="00235945" w:rsidRPr="00A02118">
        <w:rPr>
          <w:sz w:val="24"/>
        </w:rPr>
        <w:t>solidaire. L</w:t>
      </w:r>
      <w:r w:rsidRPr="00A02118">
        <w:rPr>
          <w:sz w:val="24"/>
        </w:rPr>
        <w:t xml:space="preserve">a cotisation est une partie de salaire socialisée, </w:t>
      </w:r>
      <w:r w:rsidR="00235945" w:rsidRPr="00A02118">
        <w:rPr>
          <w:sz w:val="24"/>
        </w:rPr>
        <w:t xml:space="preserve">elle est </w:t>
      </w:r>
      <w:r w:rsidRPr="00A02118">
        <w:rPr>
          <w:sz w:val="24"/>
        </w:rPr>
        <w:t xml:space="preserve">redistribuée en donnant plus à celles et ceux qui ont moins (élimination des mauvaises années, chômage, maternité, </w:t>
      </w:r>
      <w:r w:rsidR="00235945" w:rsidRPr="00A02118">
        <w:rPr>
          <w:sz w:val="24"/>
        </w:rPr>
        <w:t xml:space="preserve">maladie, </w:t>
      </w:r>
      <w:r w:rsidRPr="00A02118">
        <w:rPr>
          <w:sz w:val="24"/>
        </w:rPr>
        <w:t xml:space="preserve">éducation des enfants, </w:t>
      </w:r>
      <w:r w:rsidR="00466055" w:rsidRPr="00A02118">
        <w:rPr>
          <w:sz w:val="24"/>
        </w:rPr>
        <w:t xml:space="preserve">invalidité, départ précoce en retraite, </w:t>
      </w:r>
      <w:proofErr w:type="gramStart"/>
      <w:r w:rsidR="00466055" w:rsidRPr="00A02118">
        <w:rPr>
          <w:sz w:val="24"/>
        </w:rPr>
        <w:t>réversion,...</w:t>
      </w:r>
      <w:proofErr w:type="gramEnd"/>
      <w:r w:rsidR="00466055" w:rsidRPr="00A02118">
        <w:rPr>
          <w:sz w:val="24"/>
        </w:rPr>
        <w:t>). Ces droits font partie du système, ils représentent près d’un tiers de la masse des pensions.</w:t>
      </w:r>
    </w:p>
    <w:p w:rsidR="00466055" w:rsidRPr="00A02118" w:rsidRDefault="00466055" w:rsidP="006A197F">
      <w:pPr>
        <w:spacing w:line="266" w:lineRule="exact"/>
        <w:jc w:val="both"/>
        <w:rPr>
          <w:sz w:val="24"/>
        </w:rPr>
      </w:pPr>
      <w:r w:rsidRPr="00A02118">
        <w:rPr>
          <w:b/>
          <w:sz w:val="24"/>
        </w:rPr>
        <w:t>Le système à points</w:t>
      </w:r>
      <w:r w:rsidRPr="00A02118">
        <w:rPr>
          <w:sz w:val="24"/>
        </w:rPr>
        <w:t xml:space="preserve"> redonne en retraite </w:t>
      </w:r>
      <w:r w:rsidR="00235945" w:rsidRPr="00A02118">
        <w:rPr>
          <w:sz w:val="24"/>
        </w:rPr>
        <w:t xml:space="preserve">en proportion </w:t>
      </w:r>
      <w:r w:rsidRPr="00A02118">
        <w:rPr>
          <w:sz w:val="24"/>
        </w:rPr>
        <w:t xml:space="preserve">ce que l’on a </w:t>
      </w:r>
      <w:r w:rsidR="00235945" w:rsidRPr="00A02118">
        <w:rPr>
          <w:sz w:val="24"/>
        </w:rPr>
        <w:t xml:space="preserve">réussi à </w:t>
      </w:r>
      <w:r w:rsidRPr="00A02118">
        <w:rPr>
          <w:sz w:val="24"/>
        </w:rPr>
        <w:t>cotis</w:t>
      </w:r>
      <w:r w:rsidR="00235945" w:rsidRPr="00A02118">
        <w:rPr>
          <w:sz w:val="24"/>
        </w:rPr>
        <w:t>er</w:t>
      </w:r>
      <w:r w:rsidRPr="00A02118">
        <w:rPr>
          <w:sz w:val="24"/>
        </w:rPr>
        <w:t xml:space="preserve"> pendant </w:t>
      </w:r>
      <w:r w:rsidR="00DB243B" w:rsidRPr="00A02118">
        <w:rPr>
          <w:sz w:val="24"/>
        </w:rPr>
        <w:t xml:space="preserve">toute </w:t>
      </w:r>
      <w:r w:rsidRPr="00A02118">
        <w:rPr>
          <w:sz w:val="24"/>
        </w:rPr>
        <w:t xml:space="preserve">la vie active. </w:t>
      </w:r>
      <w:r w:rsidR="006A249B" w:rsidRPr="00A02118">
        <w:rPr>
          <w:sz w:val="24"/>
        </w:rPr>
        <w:t xml:space="preserve">Il vise à renvoyer à l’individu au détriment du collectif. </w:t>
      </w:r>
      <w:r w:rsidRPr="00A02118">
        <w:rPr>
          <w:sz w:val="24"/>
        </w:rPr>
        <w:t>Certes, certaines (pas toutes) des solidarités énumérées ci-</w:t>
      </w:r>
      <w:r w:rsidR="00235945" w:rsidRPr="00A02118">
        <w:rPr>
          <w:sz w:val="24"/>
        </w:rPr>
        <w:t>contre</w:t>
      </w:r>
      <w:r w:rsidRPr="00A02118">
        <w:rPr>
          <w:sz w:val="24"/>
        </w:rPr>
        <w:t xml:space="preserve"> feront l’objet d’attribution de points, mais </w:t>
      </w:r>
      <w:r w:rsidR="00972558" w:rsidRPr="00A02118">
        <w:rPr>
          <w:sz w:val="24"/>
        </w:rPr>
        <w:t>selon les possibilités du</w:t>
      </w:r>
      <w:r w:rsidRPr="00A02118">
        <w:rPr>
          <w:sz w:val="24"/>
        </w:rPr>
        <w:t xml:space="preserve"> budget de l’État, toujours en recherche d’économies. </w:t>
      </w:r>
    </w:p>
    <w:p w:rsidR="00F271DB" w:rsidRDefault="00F271DB" w:rsidP="00512331">
      <w:pPr>
        <w:spacing w:line="246" w:lineRule="exact"/>
        <w:sectPr w:rsidR="00F271DB" w:rsidSect="00355E9B">
          <w:type w:val="continuous"/>
          <w:pgSz w:w="11900" w:h="16840"/>
          <w:pgMar w:top="340" w:right="720" w:bottom="720" w:left="720" w:header="709" w:footer="709" w:gutter="0"/>
          <w:cols w:num="2" w:sep="1" w:space="710" w:equalWidth="0">
            <w:col w:w="5046" w:space="710"/>
            <w:col w:w="4704"/>
          </w:cols>
          <w:docGrid w:linePitch="360"/>
        </w:sectPr>
      </w:pPr>
    </w:p>
    <w:p w:rsidR="008B436B" w:rsidRDefault="008B436B" w:rsidP="00512331">
      <w:pPr>
        <w:spacing w:line="246" w:lineRule="exact"/>
      </w:pPr>
    </w:p>
    <w:p w:rsidR="008B436B" w:rsidRDefault="008B436B" w:rsidP="00512331">
      <w:pPr>
        <w:spacing w:line="246" w:lineRule="exact"/>
      </w:pPr>
    </w:p>
    <w:p w:rsidR="008B436B" w:rsidRPr="00D440DA" w:rsidRDefault="00466055" w:rsidP="006A197F">
      <w:pPr>
        <w:spacing w:after="120" w:line="246" w:lineRule="exact"/>
        <w:jc w:val="center"/>
        <w:rPr>
          <w:rFonts w:ascii="Arial Black" w:hAnsi="Arial Black"/>
          <w:b/>
          <w:color w:val="E20000"/>
          <w:sz w:val="24"/>
        </w:rPr>
      </w:pPr>
      <w:r w:rsidRPr="00D440DA">
        <w:rPr>
          <w:rFonts w:ascii="Arial Black" w:hAnsi="Arial Black"/>
          <w:b/>
          <w:color w:val="E20000"/>
          <w:sz w:val="24"/>
        </w:rPr>
        <w:t>Les retraitées et retraités sont directement concernés par la réforme à points</w:t>
      </w:r>
    </w:p>
    <w:p w:rsidR="00466055" w:rsidRDefault="00466055" w:rsidP="00512331">
      <w:pPr>
        <w:spacing w:line="246" w:lineRule="exact"/>
      </w:pPr>
    </w:p>
    <w:p w:rsidR="00D440DA" w:rsidRPr="00A02118" w:rsidRDefault="00466055" w:rsidP="006A197F">
      <w:pPr>
        <w:spacing w:line="266" w:lineRule="exact"/>
        <w:jc w:val="both"/>
        <w:rPr>
          <w:sz w:val="24"/>
        </w:rPr>
      </w:pPr>
      <w:r>
        <w:rPr>
          <w:rFonts w:ascii="Courier New" w:hAnsi="Courier New" w:cs="Courier New"/>
        </w:rPr>
        <w:t>﻿</w:t>
      </w:r>
      <w:r w:rsidRPr="00A02118">
        <w:rPr>
          <w:sz w:val="24"/>
        </w:rPr>
        <w:t xml:space="preserve">E. Macron et son gouvernement pensent que les retraité-e-s ne réfléchissent pas, </w:t>
      </w:r>
      <w:r w:rsidR="00326DEF" w:rsidRPr="00A02118">
        <w:rPr>
          <w:sz w:val="24"/>
        </w:rPr>
        <w:t xml:space="preserve">les </w:t>
      </w:r>
      <w:r w:rsidRPr="00A02118">
        <w:rPr>
          <w:sz w:val="24"/>
        </w:rPr>
        <w:t xml:space="preserve">croient sur parole, </w:t>
      </w:r>
      <w:r w:rsidR="00326DEF" w:rsidRPr="00A02118">
        <w:rPr>
          <w:sz w:val="24"/>
        </w:rPr>
        <w:t xml:space="preserve">ils </w:t>
      </w:r>
      <w:r w:rsidRPr="00A02118">
        <w:rPr>
          <w:sz w:val="24"/>
        </w:rPr>
        <w:t>nous rabâchent que la « réforme » des retraites ne nous concerne pas.</w:t>
      </w:r>
    </w:p>
    <w:p w:rsidR="00D440DA" w:rsidRPr="00A02118" w:rsidRDefault="00D440DA" w:rsidP="006A197F">
      <w:pPr>
        <w:spacing w:line="266" w:lineRule="exact"/>
        <w:jc w:val="both"/>
        <w:rPr>
          <w:b/>
          <w:sz w:val="24"/>
        </w:rPr>
      </w:pPr>
    </w:p>
    <w:p w:rsidR="00466055" w:rsidRPr="00A02118" w:rsidRDefault="00466055" w:rsidP="006A197F">
      <w:pPr>
        <w:spacing w:line="266" w:lineRule="exact"/>
        <w:jc w:val="both"/>
        <w:rPr>
          <w:b/>
          <w:sz w:val="24"/>
        </w:rPr>
      </w:pPr>
      <w:r w:rsidRPr="00A02118">
        <w:rPr>
          <w:b/>
          <w:sz w:val="24"/>
        </w:rPr>
        <w:t>C’est faux, au moins pour trois raisons.</w:t>
      </w:r>
    </w:p>
    <w:p w:rsidR="00D440DA" w:rsidRPr="00A02118" w:rsidRDefault="00D440DA" w:rsidP="006A197F">
      <w:pPr>
        <w:spacing w:line="266" w:lineRule="exact"/>
        <w:jc w:val="both"/>
        <w:rPr>
          <w:b/>
          <w:sz w:val="24"/>
        </w:rPr>
      </w:pPr>
    </w:p>
    <w:p w:rsidR="00D440DA" w:rsidRPr="00A02118" w:rsidRDefault="00D440DA" w:rsidP="006A197F">
      <w:pPr>
        <w:spacing w:line="266" w:lineRule="exact"/>
        <w:ind w:left="284" w:hanging="284"/>
        <w:jc w:val="both"/>
        <w:rPr>
          <w:b/>
          <w:sz w:val="24"/>
        </w:rPr>
        <w:sectPr w:rsidR="00D440DA" w:rsidRPr="00A02118" w:rsidSect="00F271DB">
          <w:type w:val="continuous"/>
          <w:pgSz w:w="11900" w:h="16840"/>
          <w:pgMar w:top="340" w:right="720" w:bottom="720" w:left="720" w:header="709" w:footer="709" w:gutter="0"/>
          <w:cols w:space="708"/>
          <w:docGrid w:linePitch="360"/>
        </w:sectPr>
      </w:pPr>
    </w:p>
    <w:p w:rsidR="00875E70" w:rsidRPr="00A02118" w:rsidRDefault="00466055" w:rsidP="006A197F">
      <w:pPr>
        <w:pStyle w:val="Paragraphedeliste"/>
        <w:numPr>
          <w:ilvl w:val="0"/>
          <w:numId w:val="2"/>
        </w:numPr>
        <w:spacing w:line="266" w:lineRule="exact"/>
        <w:ind w:left="284" w:hanging="284"/>
        <w:jc w:val="both"/>
        <w:rPr>
          <w:sz w:val="24"/>
        </w:rPr>
      </w:pPr>
      <w:r w:rsidRPr="00A02118">
        <w:rPr>
          <w:b/>
          <w:sz w:val="24"/>
        </w:rPr>
        <w:t xml:space="preserve">Le gouvernement annonce </w:t>
      </w:r>
      <w:proofErr w:type="spellStart"/>
      <w:r w:rsidRPr="00A02118">
        <w:rPr>
          <w:b/>
          <w:sz w:val="24"/>
        </w:rPr>
        <w:t>claire</w:t>
      </w:r>
      <w:r w:rsidR="00BB58E9">
        <w:rPr>
          <w:b/>
          <w:sz w:val="24"/>
        </w:rPr>
        <w:t>-</w:t>
      </w:r>
      <w:r w:rsidRPr="00A02118">
        <w:rPr>
          <w:b/>
          <w:sz w:val="24"/>
        </w:rPr>
        <w:t>ment</w:t>
      </w:r>
      <w:proofErr w:type="spellEnd"/>
      <w:r w:rsidRPr="00A02118">
        <w:rPr>
          <w:b/>
          <w:sz w:val="24"/>
        </w:rPr>
        <w:t xml:space="preserve"> que le système de retraite, en léger déficit actuellement, devra être à l’équilibre au 1</w:t>
      </w:r>
      <w:r w:rsidRPr="00A02118">
        <w:rPr>
          <w:b/>
          <w:sz w:val="24"/>
          <w:vertAlign w:val="superscript"/>
        </w:rPr>
        <w:t>er</w:t>
      </w:r>
      <w:r w:rsidR="00326DEF" w:rsidRPr="00A02118">
        <w:rPr>
          <w:b/>
          <w:sz w:val="24"/>
        </w:rPr>
        <w:t xml:space="preserve"> </w:t>
      </w:r>
      <w:r w:rsidRPr="00A02118">
        <w:rPr>
          <w:b/>
          <w:sz w:val="24"/>
        </w:rPr>
        <w:t>janvier 2025</w:t>
      </w:r>
      <w:r w:rsidRPr="00A02118">
        <w:rPr>
          <w:sz w:val="24"/>
        </w:rPr>
        <w:t xml:space="preserve">, jour de l’application </w:t>
      </w:r>
      <w:r w:rsidR="00DB243B" w:rsidRPr="00A02118">
        <w:rPr>
          <w:sz w:val="24"/>
        </w:rPr>
        <w:t>de</w:t>
      </w:r>
      <w:r w:rsidRPr="00A02118">
        <w:rPr>
          <w:sz w:val="24"/>
        </w:rPr>
        <w:t xml:space="preserve"> sa retraite à points.</w:t>
      </w:r>
    </w:p>
    <w:p w:rsidR="00D440DA" w:rsidRPr="00A02118" w:rsidRDefault="00326DEF" w:rsidP="006A197F">
      <w:pPr>
        <w:pStyle w:val="Paragraphedeliste"/>
        <w:spacing w:before="120" w:line="266" w:lineRule="exact"/>
        <w:ind w:left="284"/>
        <w:contextualSpacing w:val="0"/>
        <w:jc w:val="both"/>
        <w:rPr>
          <w:b/>
          <w:sz w:val="24"/>
        </w:rPr>
      </w:pPr>
      <w:r w:rsidRPr="00A02118">
        <w:rPr>
          <w:b/>
          <w:sz w:val="24"/>
        </w:rPr>
        <w:t>Comment réaliser l’équilibre ?</w:t>
      </w:r>
    </w:p>
    <w:p w:rsidR="00875E70" w:rsidRPr="00A02118" w:rsidRDefault="00326DEF" w:rsidP="006A197F">
      <w:pPr>
        <w:pStyle w:val="Paragraphedeliste"/>
        <w:numPr>
          <w:ilvl w:val="0"/>
          <w:numId w:val="3"/>
        </w:numPr>
        <w:spacing w:before="80" w:line="266" w:lineRule="exact"/>
        <w:ind w:left="454" w:hanging="170"/>
        <w:contextualSpacing w:val="0"/>
        <w:jc w:val="both"/>
        <w:rPr>
          <w:sz w:val="24"/>
        </w:rPr>
      </w:pPr>
      <w:r w:rsidRPr="00A02118">
        <w:rPr>
          <w:sz w:val="24"/>
        </w:rPr>
        <w:t>Pas en augmentant les cotisations que la « réforme » fige et que le gouvernement ne cesse de diminuer.</w:t>
      </w:r>
    </w:p>
    <w:p w:rsidR="00466055" w:rsidRPr="00A02118" w:rsidRDefault="00326DEF" w:rsidP="006A197F">
      <w:pPr>
        <w:pStyle w:val="Paragraphedeliste"/>
        <w:numPr>
          <w:ilvl w:val="0"/>
          <w:numId w:val="3"/>
        </w:numPr>
        <w:spacing w:before="80" w:line="266" w:lineRule="exact"/>
        <w:ind w:left="454" w:hanging="170"/>
        <w:contextualSpacing w:val="0"/>
        <w:jc w:val="both"/>
        <w:rPr>
          <w:sz w:val="24"/>
        </w:rPr>
      </w:pPr>
      <w:r w:rsidRPr="00A02118">
        <w:rPr>
          <w:sz w:val="24"/>
        </w:rPr>
        <w:t xml:space="preserve">Reste une pression sur les pensions actuelles, des revalorisations inférieures à l’inflation voire </w:t>
      </w:r>
      <w:r w:rsidR="00466055" w:rsidRPr="00A02118">
        <w:rPr>
          <w:sz w:val="24"/>
        </w:rPr>
        <w:t>une nouvelle période de gel</w:t>
      </w:r>
      <w:r w:rsidRPr="00A02118">
        <w:rPr>
          <w:sz w:val="24"/>
        </w:rPr>
        <w:t xml:space="preserve"> lorsque les élections municipales seront passées.</w:t>
      </w:r>
    </w:p>
    <w:p w:rsidR="00466055" w:rsidRPr="00A02118" w:rsidRDefault="00466055" w:rsidP="006A197F">
      <w:pPr>
        <w:spacing w:line="266" w:lineRule="exact"/>
        <w:ind w:left="284" w:hanging="284"/>
        <w:jc w:val="both"/>
        <w:rPr>
          <w:sz w:val="24"/>
        </w:rPr>
      </w:pPr>
      <w:r w:rsidRPr="00A02118">
        <w:rPr>
          <w:b/>
          <w:sz w:val="24"/>
        </w:rPr>
        <w:t>2)</w:t>
      </w:r>
      <w:r w:rsidRPr="00A02118">
        <w:rPr>
          <w:b/>
          <w:sz w:val="24"/>
        </w:rPr>
        <w:tab/>
        <w:t>L’objectif principal de la retraite à points est la maîtrise des dépenses</w:t>
      </w:r>
      <w:r w:rsidRPr="00A02118">
        <w:rPr>
          <w:sz w:val="24"/>
        </w:rPr>
        <w:t xml:space="preserve">, </w:t>
      </w:r>
      <w:r w:rsidR="007F4B36" w:rsidRPr="00A02118">
        <w:rPr>
          <w:sz w:val="24"/>
        </w:rPr>
        <w:t>la « réforme »</w:t>
      </w:r>
      <w:r w:rsidRPr="00A02118">
        <w:rPr>
          <w:sz w:val="24"/>
        </w:rPr>
        <w:t xml:space="preserve"> bloque</w:t>
      </w:r>
      <w:r w:rsidR="00972558" w:rsidRPr="00A02118">
        <w:rPr>
          <w:sz w:val="24"/>
        </w:rPr>
        <w:t>rait</w:t>
      </w:r>
      <w:r w:rsidRPr="00A02118">
        <w:rPr>
          <w:sz w:val="24"/>
        </w:rPr>
        <w:t xml:space="preserve"> la part des dépenses de pension dans les richesses créées. La même part de pensions pour davantage de personnes en retraite, c’est une plus petite part pour chacun, une baisse </w:t>
      </w:r>
      <w:r w:rsidR="00972558" w:rsidRPr="00A02118">
        <w:rPr>
          <w:sz w:val="24"/>
        </w:rPr>
        <w:t>des pensions par rapport au niveau de vie des actifs.</w:t>
      </w:r>
      <w:r w:rsidR="00191E90" w:rsidRPr="00A02118">
        <w:rPr>
          <w:sz w:val="24"/>
        </w:rPr>
        <w:t xml:space="preserve"> Actuellement, la pension moyenne est égale à 64,4 % du salaire moyen, en 2050 elle diminuerait à 50,9 %.</w:t>
      </w:r>
    </w:p>
    <w:p w:rsidR="00FC136F" w:rsidRPr="00A02118" w:rsidRDefault="00FC136F" w:rsidP="006A197F">
      <w:pPr>
        <w:spacing w:line="266" w:lineRule="exact"/>
        <w:ind w:left="255" w:hanging="255"/>
        <w:jc w:val="both"/>
        <w:rPr>
          <w:sz w:val="24"/>
        </w:rPr>
      </w:pPr>
    </w:p>
    <w:p w:rsidR="00191E90" w:rsidRPr="00A02118" w:rsidRDefault="00466055" w:rsidP="006A197F">
      <w:pPr>
        <w:spacing w:line="266" w:lineRule="exact"/>
        <w:ind w:left="284" w:hanging="284"/>
        <w:jc w:val="both"/>
        <w:rPr>
          <w:sz w:val="24"/>
        </w:rPr>
      </w:pPr>
      <w:r w:rsidRPr="00A02118">
        <w:rPr>
          <w:b/>
          <w:sz w:val="24"/>
        </w:rPr>
        <w:t>3)</w:t>
      </w:r>
      <w:r w:rsidRPr="00A02118">
        <w:rPr>
          <w:b/>
          <w:sz w:val="24"/>
        </w:rPr>
        <w:tab/>
        <w:t>L</w:t>
      </w:r>
      <w:r w:rsidR="00512331" w:rsidRPr="00A02118">
        <w:rPr>
          <w:b/>
          <w:sz w:val="24"/>
        </w:rPr>
        <w:t>a</w:t>
      </w:r>
      <w:r w:rsidRPr="00A02118">
        <w:rPr>
          <w:b/>
          <w:sz w:val="24"/>
        </w:rPr>
        <w:t xml:space="preserve"> revalorisation</w:t>
      </w:r>
      <w:r w:rsidR="00512331" w:rsidRPr="00A02118">
        <w:rPr>
          <w:b/>
          <w:sz w:val="24"/>
        </w:rPr>
        <w:t xml:space="preserve"> des pensions</w:t>
      </w:r>
      <w:r w:rsidR="00972558" w:rsidRPr="00A02118">
        <w:rPr>
          <w:b/>
          <w:sz w:val="24"/>
        </w:rPr>
        <w:t xml:space="preserve"> et des réversions</w:t>
      </w:r>
      <w:r w:rsidR="00512331" w:rsidRPr="00A02118">
        <w:rPr>
          <w:b/>
          <w:sz w:val="24"/>
        </w:rPr>
        <w:t xml:space="preserve"> </w:t>
      </w:r>
      <w:r w:rsidR="00F66CA4" w:rsidRPr="00A02118">
        <w:rPr>
          <w:b/>
          <w:sz w:val="24"/>
        </w:rPr>
        <w:t>serait limitée par</w:t>
      </w:r>
      <w:r w:rsidR="00512331" w:rsidRPr="00A02118">
        <w:rPr>
          <w:b/>
          <w:sz w:val="24"/>
        </w:rPr>
        <w:t xml:space="preserve"> la « reforme »</w:t>
      </w:r>
      <w:r w:rsidRPr="00A02118">
        <w:rPr>
          <w:sz w:val="24"/>
        </w:rPr>
        <w:t>. Le rapport Delevoye préconise une revalorisation selon l’inflation </w:t>
      </w:r>
      <w:r w:rsidR="00191E90" w:rsidRPr="00A02118">
        <w:rPr>
          <w:sz w:val="24"/>
        </w:rPr>
        <w:t xml:space="preserve">et la fin des règles actuelles d’attribution des pensions de réversion. Son mode de calcul unique serait défavorable à une partie des retraités. La réversion ne pourrait pas être touchée avant 62 ans ! </w:t>
      </w:r>
    </w:p>
    <w:p w:rsidR="00D440DA" w:rsidRDefault="00D440DA" w:rsidP="00191E90">
      <w:pPr>
        <w:spacing w:before="120" w:line="246" w:lineRule="exact"/>
        <w:ind w:left="255" w:hanging="255"/>
        <w:jc w:val="both"/>
        <w:sectPr w:rsidR="00D440DA" w:rsidSect="006A197F">
          <w:type w:val="continuous"/>
          <w:pgSz w:w="11900" w:h="16840"/>
          <w:pgMar w:top="340" w:right="720" w:bottom="720" w:left="720" w:header="709" w:footer="709" w:gutter="0"/>
          <w:cols w:num="2" w:sep="1" w:space="710" w:equalWidth="0">
            <w:col w:w="4082" w:space="710"/>
            <w:col w:w="5668"/>
          </w:cols>
          <w:docGrid w:linePitch="360"/>
        </w:sectPr>
      </w:pPr>
    </w:p>
    <w:p w:rsidR="00326DEF" w:rsidRDefault="00326DEF" w:rsidP="00D3342A">
      <w:pPr>
        <w:spacing w:line="246" w:lineRule="exact"/>
        <w:ind w:left="284" w:hanging="284"/>
        <w:jc w:val="both"/>
      </w:pPr>
    </w:p>
    <w:p w:rsidR="00D440DA" w:rsidRDefault="00D440DA" w:rsidP="00D3342A">
      <w:pPr>
        <w:spacing w:line="246" w:lineRule="exact"/>
        <w:ind w:left="284" w:hanging="284"/>
        <w:jc w:val="both"/>
      </w:pPr>
    </w:p>
    <w:p w:rsidR="00D440DA" w:rsidRDefault="00D440DA" w:rsidP="00D3342A">
      <w:pPr>
        <w:spacing w:line="246" w:lineRule="exact"/>
        <w:ind w:left="284" w:hanging="284"/>
        <w:jc w:val="both"/>
      </w:pPr>
    </w:p>
    <w:tbl>
      <w:tblPr>
        <w:tblStyle w:val="Grilledutableau"/>
        <w:tblW w:w="0" w:type="auto"/>
        <w:tblInd w:w="284" w:type="dxa"/>
        <w:tblBorders>
          <w:top w:val="single" w:sz="18" w:space="0" w:color="E20000"/>
          <w:left w:val="single" w:sz="18" w:space="0" w:color="E20000"/>
          <w:bottom w:val="single" w:sz="18" w:space="0" w:color="E20000"/>
          <w:right w:val="single" w:sz="18" w:space="0" w:color="E20000"/>
          <w:insideH w:val="single" w:sz="18" w:space="0" w:color="E20000"/>
          <w:insideV w:val="single" w:sz="18" w:space="0" w:color="E20000"/>
        </w:tblBorders>
        <w:tblLook w:val="04A0" w:firstRow="1" w:lastRow="0" w:firstColumn="1" w:lastColumn="0" w:noHBand="0" w:noVBand="1"/>
      </w:tblPr>
      <w:tblGrid>
        <w:gridCol w:w="10130"/>
      </w:tblGrid>
      <w:tr w:rsidR="00D440DA" w:rsidTr="00D440DA">
        <w:tc>
          <w:tcPr>
            <w:tcW w:w="10450" w:type="dxa"/>
          </w:tcPr>
          <w:p w:rsidR="00D440DA" w:rsidRPr="00BB58E9" w:rsidRDefault="00D440DA" w:rsidP="00355E9B">
            <w:pPr>
              <w:pStyle w:val="Paragraphedeliste"/>
              <w:numPr>
                <w:ilvl w:val="0"/>
                <w:numId w:val="1"/>
              </w:numPr>
              <w:spacing w:before="160"/>
              <w:ind w:left="714" w:right="170" w:hanging="357"/>
              <w:jc w:val="both"/>
              <w:rPr>
                <w:sz w:val="26"/>
                <w:szCs w:val="26"/>
              </w:rPr>
            </w:pPr>
            <w:r w:rsidRPr="00BB58E9">
              <w:rPr>
                <w:sz w:val="26"/>
                <w:szCs w:val="26"/>
              </w:rPr>
              <w:t>Parce que nous tenons aux principes de réduction des inégalités, de garantie du montant de la pension, de solidarité et de justice.</w:t>
            </w:r>
          </w:p>
          <w:p w:rsidR="00D440DA" w:rsidRPr="00BB58E9" w:rsidRDefault="00D440DA" w:rsidP="00355E9B">
            <w:pPr>
              <w:pStyle w:val="Paragraphedeliste"/>
              <w:numPr>
                <w:ilvl w:val="0"/>
                <w:numId w:val="1"/>
              </w:numPr>
              <w:spacing w:before="160"/>
              <w:ind w:left="714" w:right="170" w:hanging="357"/>
              <w:contextualSpacing w:val="0"/>
              <w:jc w:val="both"/>
              <w:rPr>
                <w:sz w:val="26"/>
                <w:szCs w:val="26"/>
              </w:rPr>
            </w:pPr>
            <w:r w:rsidRPr="00BB58E9">
              <w:rPr>
                <w:sz w:val="26"/>
                <w:szCs w:val="26"/>
              </w:rPr>
              <w:t>Parce que les personnes actuellement en retraite sont directement concernées par la « réforme » des retraites</w:t>
            </w:r>
            <w:r w:rsidR="00886A9E" w:rsidRPr="00BB58E9">
              <w:rPr>
                <w:sz w:val="26"/>
                <w:szCs w:val="26"/>
              </w:rPr>
              <w:t>.</w:t>
            </w:r>
          </w:p>
          <w:p w:rsidR="00D440DA" w:rsidRPr="00BB58E9" w:rsidRDefault="00D440DA" w:rsidP="00355E9B">
            <w:pPr>
              <w:pStyle w:val="Paragraphedeliste"/>
              <w:numPr>
                <w:ilvl w:val="0"/>
                <w:numId w:val="1"/>
              </w:numPr>
              <w:spacing w:before="160"/>
              <w:ind w:left="714" w:right="170" w:hanging="357"/>
              <w:contextualSpacing w:val="0"/>
              <w:jc w:val="both"/>
              <w:rPr>
                <w:sz w:val="26"/>
                <w:szCs w:val="26"/>
              </w:rPr>
            </w:pPr>
            <w:r w:rsidRPr="00BB58E9">
              <w:rPr>
                <w:sz w:val="26"/>
                <w:szCs w:val="26"/>
              </w:rPr>
              <w:t>Parce que nous revendiquons l'indexation des pensions sur l’évolution des salaires.</w:t>
            </w:r>
          </w:p>
          <w:p w:rsidR="00D440DA" w:rsidRPr="00BB58E9" w:rsidRDefault="00D440DA" w:rsidP="00D440DA">
            <w:pPr>
              <w:pStyle w:val="Paragraphedeliste"/>
              <w:spacing w:before="80"/>
              <w:ind w:left="714" w:right="170"/>
              <w:contextualSpacing w:val="0"/>
              <w:jc w:val="both"/>
              <w:rPr>
                <w:sz w:val="26"/>
                <w:szCs w:val="26"/>
              </w:rPr>
            </w:pPr>
          </w:p>
          <w:p w:rsidR="00D440DA" w:rsidRDefault="00D440DA" w:rsidP="00355E9B">
            <w:pPr>
              <w:spacing w:after="160"/>
              <w:ind w:left="170" w:right="170"/>
              <w:jc w:val="both"/>
            </w:pPr>
            <w:r w:rsidRPr="00BB58E9">
              <w:rPr>
                <w:b/>
                <w:sz w:val="26"/>
                <w:szCs w:val="26"/>
              </w:rPr>
              <w:t xml:space="preserve">Nous appelons tout le monde à se mobiliser </w:t>
            </w:r>
            <w:r w:rsidR="00616E47" w:rsidRPr="00BB58E9">
              <w:rPr>
                <w:b/>
                <w:sz w:val="26"/>
                <w:szCs w:val="26"/>
              </w:rPr>
              <w:t>à partir du</w:t>
            </w:r>
            <w:r w:rsidRPr="00BB58E9">
              <w:rPr>
                <w:b/>
                <w:sz w:val="26"/>
                <w:szCs w:val="26"/>
              </w:rPr>
              <w:t xml:space="preserve"> 5 décembre</w:t>
            </w:r>
            <w:r w:rsidRPr="00BB58E9">
              <w:rPr>
                <w:sz w:val="26"/>
                <w:szCs w:val="26"/>
              </w:rPr>
              <w:t xml:space="preserve">, à convaincre ses amis et voisins qu’il faut se mobiliser pour refuser la régression sociale et </w:t>
            </w:r>
            <w:r w:rsidR="00355E9B">
              <w:rPr>
                <w:sz w:val="26"/>
                <w:szCs w:val="26"/>
              </w:rPr>
              <w:t>l’explosion</w:t>
            </w:r>
            <w:r w:rsidRPr="00BB58E9">
              <w:rPr>
                <w:sz w:val="26"/>
                <w:szCs w:val="26"/>
              </w:rPr>
              <w:t xml:space="preserve"> des inégalités, pour imposer l’augmentation des pensions et le progrès social.</w:t>
            </w:r>
          </w:p>
        </w:tc>
      </w:tr>
    </w:tbl>
    <w:p w:rsidR="00326DEF" w:rsidRDefault="00326DEF" w:rsidP="00D3342A">
      <w:pPr>
        <w:spacing w:line="246" w:lineRule="exact"/>
        <w:ind w:left="284" w:hanging="284"/>
        <w:jc w:val="both"/>
      </w:pPr>
    </w:p>
    <w:p w:rsidR="00691BF4" w:rsidRDefault="00691BF4" w:rsidP="00D3342A">
      <w:pPr>
        <w:spacing w:line="246" w:lineRule="exact"/>
        <w:ind w:left="284" w:hanging="284"/>
        <w:jc w:val="both"/>
      </w:pPr>
    </w:p>
    <w:p w:rsidR="00326DEF" w:rsidRPr="00D3342A" w:rsidRDefault="00326DEF" w:rsidP="00D3342A">
      <w:pPr>
        <w:spacing w:line="246" w:lineRule="exact"/>
        <w:ind w:left="284" w:hanging="284"/>
        <w:jc w:val="both"/>
      </w:pPr>
      <w:bookmarkStart w:id="0" w:name="_GoBack"/>
      <w:bookmarkEnd w:id="0"/>
    </w:p>
    <w:sectPr w:rsidR="00326DEF" w:rsidRPr="00D3342A" w:rsidSect="00F271DB">
      <w:type w:val="continuous"/>
      <w:pgSz w:w="11900" w:h="16840"/>
      <w:pgMar w:top="34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57B9"/>
    <w:multiLevelType w:val="hybridMultilevel"/>
    <w:tmpl w:val="274C11E8"/>
    <w:lvl w:ilvl="0" w:tplc="B204F0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A61811"/>
    <w:multiLevelType w:val="hybridMultilevel"/>
    <w:tmpl w:val="102003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F45123"/>
    <w:multiLevelType w:val="hybridMultilevel"/>
    <w:tmpl w:val="A1D62F22"/>
    <w:lvl w:ilvl="0" w:tplc="85D85202">
      <w:start w:val="1"/>
      <w:numFmt w:val="bullet"/>
      <w:lvlText w:val="-"/>
      <w:lvlJc w:val="left"/>
      <w:pPr>
        <w:ind w:left="1080" w:hanging="360"/>
      </w:pPr>
      <w:rPr>
        <w:rFonts w:ascii="Calisto MT" w:eastAsiaTheme="minorHAnsi" w:hAnsi="Calisto M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6B"/>
    <w:rsid w:val="000C032B"/>
    <w:rsid w:val="0011361D"/>
    <w:rsid w:val="00191E90"/>
    <w:rsid w:val="001C24C4"/>
    <w:rsid w:val="00213068"/>
    <w:rsid w:val="00217B65"/>
    <w:rsid w:val="00235945"/>
    <w:rsid w:val="002C244F"/>
    <w:rsid w:val="00326DEF"/>
    <w:rsid w:val="00350BD0"/>
    <w:rsid w:val="00355E9B"/>
    <w:rsid w:val="00466055"/>
    <w:rsid w:val="00512331"/>
    <w:rsid w:val="0061586E"/>
    <w:rsid w:val="00616E47"/>
    <w:rsid w:val="006410A7"/>
    <w:rsid w:val="006868B3"/>
    <w:rsid w:val="006904B7"/>
    <w:rsid w:val="00691BF4"/>
    <w:rsid w:val="006A04D9"/>
    <w:rsid w:val="006A197F"/>
    <w:rsid w:val="006A249B"/>
    <w:rsid w:val="006A450D"/>
    <w:rsid w:val="006D720C"/>
    <w:rsid w:val="0071573B"/>
    <w:rsid w:val="007F4B36"/>
    <w:rsid w:val="00844A15"/>
    <w:rsid w:val="00875E70"/>
    <w:rsid w:val="00886A9E"/>
    <w:rsid w:val="008B436B"/>
    <w:rsid w:val="00972558"/>
    <w:rsid w:val="00976EFE"/>
    <w:rsid w:val="00A02118"/>
    <w:rsid w:val="00BA3480"/>
    <w:rsid w:val="00BB58E9"/>
    <w:rsid w:val="00C213D6"/>
    <w:rsid w:val="00C50D14"/>
    <w:rsid w:val="00C85DC4"/>
    <w:rsid w:val="00CB3280"/>
    <w:rsid w:val="00CB3530"/>
    <w:rsid w:val="00CD77D9"/>
    <w:rsid w:val="00CD7C4C"/>
    <w:rsid w:val="00D12F2B"/>
    <w:rsid w:val="00D3342A"/>
    <w:rsid w:val="00D440DA"/>
    <w:rsid w:val="00D6732F"/>
    <w:rsid w:val="00DB243B"/>
    <w:rsid w:val="00F271DB"/>
    <w:rsid w:val="00F66CA4"/>
    <w:rsid w:val="00FC136F"/>
    <w:rsid w:val="00FD3D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B582FD"/>
  <w15:chartTrackingRefBased/>
  <w15:docId w15:val="{891C9070-1C5E-0143-A9D9-8C46DCDE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sto MT" w:eastAsiaTheme="minorHAnsi" w:hAnsi="Calisto MT" w:cstheme="minorBidi"/>
        <w:color w:val="000000" w:themeColor="text1"/>
        <w:sz w:val="22"/>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B4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12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889</Words>
  <Characters>4892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Patrice</cp:lastModifiedBy>
  <cp:revision>6</cp:revision>
  <cp:lastPrinted>2019-10-22T13:28:00Z</cp:lastPrinted>
  <dcterms:created xsi:type="dcterms:W3CDTF">2019-11-04T16:13:00Z</dcterms:created>
  <dcterms:modified xsi:type="dcterms:W3CDTF">2019-11-05T18:45:00Z</dcterms:modified>
</cp:coreProperties>
</file>