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D3" w:rsidRDefault="009145D3" w:rsidP="00D315EF">
      <w:pPr>
        <w:spacing w:line="260" w:lineRule="auto"/>
        <w:jc w:val="center"/>
        <w:rPr>
          <w:rFonts w:ascii="Times New Roman" w:hAnsi="Times New Roman"/>
          <w:b/>
          <w:color w:val="000000"/>
          <w:spacing w:val="5"/>
          <w:sz w:val="40"/>
          <w:szCs w:val="40"/>
        </w:rPr>
      </w:pPr>
    </w:p>
    <w:p w:rsidR="009145D3" w:rsidRPr="00FD20B2" w:rsidRDefault="009145D3" w:rsidP="00D315EF">
      <w:pPr>
        <w:spacing w:line="260" w:lineRule="auto"/>
        <w:jc w:val="center"/>
        <w:rPr>
          <w:rFonts w:ascii="Times New Roman" w:hAnsi="Times New Roman"/>
          <w:b/>
          <w:color w:val="000000"/>
          <w:spacing w:val="5"/>
          <w:sz w:val="40"/>
          <w:szCs w:val="40"/>
        </w:rPr>
      </w:pPr>
      <w:r w:rsidRPr="00FD20B2">
        <w:rPr>
          <w:rFonts w:ascii="Times New Roman" w:hAnsi="Times New Roman"/>
          <w:b/>
          <w:color w:val="000000"/>
          <w:spacing w:val="5"/>
          <w:sz w:val="40"/>
          <w:szCs w:val="40"/>
        </w:rPr>
        <w:t>LES GUIDES CITY WONDERS SE REBIFFENT !</w:t>
      </w:r>
    </w:p>
    <w:p w:rsidR="009145D3" w:rsidRPr="005476D2" w:rsidRDefault="009145D3" w:rsidP="00D315EF">
      <w:pPr>
        <w:spacing w:line="260" w:lineRule="auto"/>
        <w:jc w:val="center"/>
        <w:rPr>
          <w:rFonts w:ascii="Times New Roman" w:hAnsi="Times New Roman"/>
          <w:b/>
          <w:color w:val="000000"/>
          <w:sz w:val="24"/>
          <w:szCs w:val="24"/>
        </w:rPr>
      </w:pPr>
    </w:p>
    <w:p w:rsidR="009145D3" w:rsidRPr="005476D2" w:rsidRDefault="009145D3" w:rsidP="00D315EF">
      <w:pPr>
        <w:spacing w:line="260" w:lineRule="auto"/>
        <w:jc w:val="center"/>
        <w:rPr>
          <w:rFonts w:ascii="Times New Roman" w:hAnsi="Times New Roman"/>
          <w:b/>
          <w:color w:val="000000"/>
          <w:sz w:val="24"/>
          <w:szCs w:val="24"/>
        </w:rPr>
      </w:pPr>
    </w:p>
    <w:p w:rsidR="009145D3" w:rsidRPr="00FD20B2" w:rsidRDefault="009145D3" w:rsidP="00D315EF">
      <w:pPr>
        <w:spacing w:line="260" w:lineRule="auto"/>
        <w:jc w:val="center"/>
        <w:rPr>
          <w:rFonts w:ascii="Times New Roman" w:hAnsi="Times New Roman"/>
          <w:b/>
          <w:i/>
          <w:color w:val="000000"/>
          <w:sz w:val="24"/>
          <w:szCs w:val="24"/>
        </w:rPr>
      </w:pPr>
      <w:r w:rsidRPr="00FD20B2">
        <w:rPr>
          <w:rFonts w:ascii="Times New Roman" w:hAnsi="Times New Roman"/>
          <w:b/>
          <w:i/>
          <w:color w:val="000000"/>
          <w:sz w:val="24"/>
          <w:szCs w:val="24"/>
        </w:rPr>
        <w:t>Communiqué de presse</w:t>
      </w:r>
    </w:p>
    <w:p w:rsidR="009145D3" w:rsidRDefault="009145D3" w:rsidP="00D315EF">
      <w:pPr>
        <w:spacing w:line="260" w:lineRule="auto"/>
        <w:jc w:val="center"/>
        <w:rPr>
          <w:rFonts w:ascii="Times New Roman" w:hAnsi="Times New Roman"/>
          <w:b/>
          <w:color w:val="000000"/>
          <w:sz w:val="24"/>
          <w:szCs w:val="24"/>
        </w:rPr>
      </w:pPr>
    </w:p>
    <w:p w:rsidR="009145D3" w:rsidRPr="00F17AD7" w:rsidRDefault="009145D3" w:rsidP="00D315EF">
      <w:pPr>
        <w:spacing w:line="260" w:lineRule="auto"/>
        <w:jc w:val="center"/>
        <w:rPr>
          <w:rFonts w:ascii="Times New Roman" w:hAnsi="Times New Roman"/>
          <w:b/>
          <w:color w:val="000000"/>
          <w:sz w:val="24"/>
          <w:szCs w:val="24"/>
        </w:rPr>
      </w:pPr>
    </w:p>
    <w:p w:rsidR="009145D3" w:rsidRPr="00F17AD7" w:rsidRDefault="009145D3" w:rsidP="00D315EF">
      <w:pPr>
        <w:jc w:val="right"/>
        <w:rPr>
          <w:rFonts w:ascii="Times New Roman" w:hAnsi="Times New Roman"/>
          <w:sz w:val="24"/>
          <w:szCs w:val="24"/>
        </w:rPr>
      </w:pPr>
      <w:r>
        <w:rPr>
          <w:rFonts w:ascii="Times New Roman" w:hAnsi="Times New Roman"/>
          <w:sz w:val="24"/>
          <w:szCs w:val="24"/>
        </w:rPr>
        <w:t>L</w:t>
      </w:r>
      <w:r w:rsidRPr="00F17AD7">
        <w:rPr>
          <w:rFonts w:ascii="Times New Roman" w:hAnsi="Times New Roman"/>
          <w:sz w:val="24"/>
          <w:szCs w:val="24"/>
        </w:rPr>
        <w:t>e 18 avril 2017</w:t>
      </w:r>
    </w:p>
    <w:p w:rsidR="009145D3" w:rsidRPr="00F17AD7" w:rsidRDefault="009145D3" w:rsidP="00D315EF">
      <w:pPr>
        <w:spacing w:line="260" w:lineRule="auto"/>
        <w:jc w:val="both"/>
        <w:rPr>
          <w:rFonts w:ascii="Times New Roman" w:hAnsi="Times New Roman"/>
          <w:sz w:val="24"/>
          <w:szCs w:val="24"/>
        </w:rPr>
      </w:pPr>
    </w:p>
    <w:p w:rsidR="009145D3" w:rsidRPr="00376A68" w:rsidRDefault="009145D3" w:rsidP="00D315EF">
      <w:pPr>
        <w:spacing w:line="260" w:lineRule="auto"/>
        <w:jc w:val="both"/>
        <w:rPr>
          <w:rFonts w:ascii="Times New Roman" w:hAnsi="Times New Roman"/>
          <w:sz w:val="24"/>
          <w:szCs w:val="24"/>
        </w:rPr>
      </w:pPr>
      <w:r w:rsidRPr="00376A68">
        <w:rPr>
          <w:rFonts w:ascii="Times New Roman" w:hAnsi="Times New Roman"/>
          <w:sz w:val="24"/>
          <w:szCs w:val="24"/>
        </w:rPr>
        <w:t>A Paris, une écrasante majorité de guides-conférenciers, sous le statut d’indépendant, qui travaillent avec l’agence CITY WONDERS font bloc depuis plusieurs mois contre les nouvelles conditions d’exercice de leur métier.</w:t>
      </w:r>
    </w:p>
    <w:p w:rsidR="009145D3" w:rsidRPr="00376A68" w:rsidRDefault="009145D3" w:rsidP="00D315EF">
      <w:pPr>
        <w:spacing w:line="260" w:lineRule="auto"/>
        <w:rPr>
          <w:rFonts w:ascii="Times New Roman" w:hAnsi="Times New Roman"/>
          <w:sz w:val="24"/>
          <w:szCs w:val="24"/>
        </w:rPr>
      </w:pPr>
    </w:p>
    <w:p w:rsidR="009145D3" w:rsidRPr="00376A68" w:rsidRDefault="009145D3" w:rsidP="00D315EF">
      <w:pPr>
        <w:spacing w:line="260" w:lineRule="auto"/>
        <w:jc w:val="both"/>
        <w:rPr>
          <w:rFonts w:ascii="Times New Roman" w:hAnsi="Times New Roman"/>
          <w:sz w:val="24"/>
          <w:szCs w:val="24"/>
        </w:rPr>
      </w:pPr>
      <w:r w:rsidRPr="00376A68">
        <w:rPr>
          <w:rFonts w:ascii="Times New Roman" w:hAnsi="Times New Roman"/>
          <w:sz w:val="24"/>
          <w:szCs w:val="24"/>
        </w:rPr>
        <w:t>CITY WONDERS est un opérateur</w:t>
      </w:r>
      <w:r>
        <w:rPr>
          <w:rFonts w:ascii="Times New Roman" w:hAnsi="Times New Roman"/>
          <w:sz w:val="24"/>
          <w:szCs w:val="24"/>
        </w:rPr>
        <w:t xml:space="preserve"> </w:t>
      </w:r>
      <w:r w:rsidRPr="00376A68">
        <w:rPr>
          <w:rFonts w:ascii="Times New Roman" w:hAnsi="Times New Roman"/>
          <w:sz w:val="24"/>
          <w:szCs w:val="24"/>
        </w:rPr>
        <w:t>de voyage</w:t>
      </w:r>
      <w:r>
        <w:rPr>
          <w:rFonts w:ascii="Times New Roman" w:hAnsi="Times New Roman"/>
          <w:sz w:val="24"/>
          <w:szCs w:val="24"/>
        </w:rPr>
        <w:t xml:space="preserve"> </w:t>
      </w:r>
      <w:r w:rsidRPr="00376A68">
        <w:rPr>
          <w:rFonts w:ascii="Times New Roman" w:hAnsi="Times New Roman"/>
          <w:sz w:val="24"/>
          <w:szCs w:val="24"/>
        </w:rPr>
        <w:t>qui organise des visites guidées, outre en France, en Italie ainsi qu’en Angleterre et dont le siège social est situé, optimisation fiscale oblige, en Irlande. Porté par une croissance importante en 2014 et en 2015, CITY WONDERS a recruté un nombre important de guides-conférenciers à Paris. Cependant, à la fin de l’année dernière, l’entreprise a décidé de revoir à la baisse les conditions de travail et la grille tarifaire à compter de la haute saison 2017.</w:t>
      </w:r>
    </w:p>
    <w:p w:rsidR="009145D3" w:rsidRPr="00376A68" w:rsidRDefault="009145D3" w:rsidP="00D315EF">
      <w:pPr>
        <w:spacing w:line="260" w:lineRule="auto"/>
        <w:jc w:val="both"/>
        <w:rPr>
          <w:rFonts w:ascii="Times New Roman" w:hAnsi="Times New Roman"/>
          <w:sz w:val="24"/>
          <w:szCs w:val="24"/>
        </w:rPr>
      </w:pPr>
    </w:p>
    <w:p w:rsidR="009145D3" w:rsidRPr="00376A68" w:rsidRDefault="009145D3" w:rsidP="00D315EF">
      <w:pPr>
        <w:spacing w:line="260" w:lineRule="auto"/>
        <w:jc w:val="both"/>
        <w:rPr>
          <w:rFonts w:ascii="Times New Roman" w:hAnsi="Times New Roman"/>
          <w:sz w:val="24"/>
          <w:szCs w:val="24"/>
        </w:rPr>
      </w:pPr>
      <w:r w:rsidRPr="00376A68">
        <w:rPr>
          <w:rFonts w:ascii="Times New Roman" w:hAnsi="Times New Roman"/>
          <w:sz w:val="24"/>
          <w:szCs w:val="24"/>
        </w:rPr>
        <w:t>Face à notre refus, la réaction de CITY WONDERS a été violente : la société, pour faire un exemple, a mis fin à sa collaboration avec plusieurs d’entre nous et a recruté de nouveaux guides pour remplacer l’équipe d’origine, celle-là même qui lui a permis d’être si bien noté sur TripAdvisor…</w:t>
      </w:r>
    </w:p>
    <w:p w:rsidR="009145D3" w:rsidRPr="00376A68" w:rsidRDefault="009145D3" w:rsidP="00D315EF">
      <w:pPr>
        <w:spacing w:line="260" w:lineRule="auto"/>
        <w:jc w:val="both"/>
        <w:rPr>
          <w:rFonts w:ascii="Times New Roman" w:hAnsi="Times New Roman"/>
          <w:sz w:val="24"/>
          <w:szCs w:val="24"/>
        </w:rPr>
      </w:pPr>
    </w:p>
    <w:p w:rsidR="009145D3" w:rsidRPr="00376A68" w:rsidRDefault="009145D3" w:rsidP="00D315EF">
      <w:pPr>
        <w:spacing w:line="260" w:lineRule="auto"/>
        <w:jc w:val="both"/>
        <w:rPr>
          <w:rFonts w:ascii="Times New Roman" w:hAnsi="Times New Roman"/>
          <w:sz w:val="24"/>
          <w:szCs w:val="24"/>
        </w:rPr>
      </w:pPr>
      <w:r w:rsidRPr="00376A68">
        <w:rPr>
          <w:rFonts w:ascii="Times New Roman" w:hAnsi="Times New Roman"/>
          <w:sz w:val="24"/>
          <w:szCs w:val="24"/>
        </w:rPr>
        <w:t>Plus encore, CITY WONDERS faisait travailler jusqu’à récemment au Louvre des personnes non titulaires de la carte professionnelle</w:t>
      </w:r>
      <w:r>
        <w:rPr>
          <w:rFonts w:ascii="Times New Roman" w:hAnsi="Times New Roman"/>
          <w:sz w:val="24"/>
          <w:szCs w:val="24"/>
        </w:rPr>
        <w:t xml:space="preserve"> </w:t>
      </w:r>
      <w:r w:rsidRPr="00376A68">
        <w:rPr>
          <w:rFonts w:ascii="Times New Roman" w:hAnsi="Times New Roman"/>
          <w:sz w:val="24"/>
          <w:szCs w:val="24"/>
        </w:rPr>
        <w:t>ainsi que des guides stagiaires au mépris de la législation en vigueur. D’ailleurs, comment une entreprise qui ne possède aucun salarié en France peut-elle avoir recours à des stagiaires, qui plus est pour certains sous statut d’auto-entrepreneur ?</w:t>
      </w:r>
    </w:p>
    <w:p w:rsidR="009145D3" w:rsidRPr="00376A68" w:rsidRDefault="009145D3" w:rsidP="00D315EF">
      <w:pPr>
        <w:spacing w:line="260" w:lineRule="auto"/>
        <w:jc w:val="both"/>
        <w:rPr>
          <w:rFonts w:ascii="Times New Roman" w:hAnsi="Times New Roman"/>
          <w:sz w:val="24"/>
          <w:szCs w:val="24"/>
        </w:rPr>
      </w:pPr>
    </w:p>
    <w:p w:rsidR="009145D3" w:rsidRPr="00376A68" w:rsidRDefault="009145D3" w:rsidP="0023204E">
      <w:pPr>
        <w:spacing w:line="260" w:lineRule="auto"/>
        <w:jc w:val="both"/>
        <w:rPr>
          <w:rFonts w:ascii="Times New Roman" w:hAnsi="Times New Roman"/>
          <w:sz w:val="24"/>
          <w:szCs w:val="24"/>
        </w:rPr>
      </w:pPr>
      <w:r w:rsidRPr="00376A68">
        <w:rPr>
          <w:rFonts w:ascii="Times New Roman" w:hAnsi="Times New Roman"/>
          <w:sz w:val="24"/>
          <w:szCs w:val="24"/>
        </w:rPr>
        <w:t xml:space="preserve">Nous, guides CITY WONDERS, seront en grève </w:t>
      </w:r>
      <w:r w:rsidR="00315620">
        <w:rPr>
          <w:rFonts w:ascii="Times New Roman" w:hAnsi="Times New Roman"/>
          <w:b/>
          <w:sz w:val="24"/>
          <w:szCs w:val="24"/>
        </w:rPr>
        <w:t>jeudi</w:t>
      </w:r>
      <w:r w:rsidRPr="00376A68">
        <w:rPr>
          <w:rFonts w:ascii="Times New Roman" w:hAnsi="Times New Roman"/>
          <w:b/>
          <w:sz w:val="24"/>
          <w:szCs w:val="24"/>
        </w:rPr>
        <w:t xml:space="preserve"> </w:t>
      </w:r>
      <w:r w:rsidR="00315620">
        <w:rPr>
          <w:rFonts w:ascii="Times New Roman" w:hAnsi="Times New Roman"/>
          <w:b/>
          <w:sz w:val="24"/>
          <w:szCs w:val="24"/>
        </w:rPr>
        <w:t>3</w:t>
      </w:r>
      <w:r w:rsidRPr="00376A68">
        <w:rPr>
          <w:rFonts w:ascii="Times New Roman" w:hAnsi="Times New Roman"/>
          <w:b/>
          <w:sz w:val="24"/>
          <w:szCs w:val="24"/>
        </w:rPr>
        <w:t xml:space="preserve"> </w:t>
      </w:r>
      <w:r w:rsidR="00315620">
        <w:rPr>
          <w:rFonts w:ascii="Times New Roman" w:hAnsi="Times New Roman"/>
          <w:b/>
          <w:sz w:val="24"/>
          <w:szCs w:val="24"/>
        </w:rPr>
        <w:t>mai</w:t>
      </w:r>
      <w:bookmarkStart w:id="0" w:name="_GoBack"/>
      <w:bookmarkEnd w:id="0"/>
      <w:r w:rsidRPr="00376A68">
        <w:rPr>
          <w:rFonts w:ascii="Times New Roman" w:hAnsi="Times New Roman"/>
          <w:sz w:val="24"/>
          <w:szCs w:val="24"/>
        </w:rPr>
        <w:t xml:space="preserve"> et nous rassemblerons à partir de </w:t>
      </w:r>
      <w:r w:rsidRPr="00376A68">
        <w:rPr>
          <w:rFonts w:ascii="Times New Roman" w:hAnsi="Times New Roman"/>
          <w:b/>
          <w:sz w:val="24"/>
          <w:szCs w:val="24"/>
        </w:rPr>
        <w:t xml:space="preserve">13 h 30 </w:t>
      </w:r>
      <w:r w:rsidRPr="00376A68">
        <w:rPr>
          <w:rFonts w:ascii="Times New Roman" w:hAnsi="Times New Roman"/>
          <w:sz w:val="24"/>
          <w:szCs w:val="24"/>
        </w:rPr>
        <w:t>à l’Arc du Carrousel du Louvre pour exiger :</w:t>
      </w:r>
    </w:p>
    <w:p w:rsidR="009145D3" w:rsidRPr="00376A68" w:rsidRDefault="009145D3" w:rsidP="0023204E">
      <w:pPr>
        <w:spacing w:line="260" w:lineRule="auto"/>
        <w:jc w:val="both"/>
        <w:rPr>
          <w:rFonts w:ascii="Times New Roman" w:hAnsi="Times New Roman"/>
          <w:sz w:val="24"/>
          <w:szCs w:val="24"/>
        </w:rPr>
      </w:pPr>
      <w:r w:rsidRPr="00376A68">
        <w:rPr>
          <w:rFonts w:ascii="Times New Roman" w:hAnsi="Times New Roman"/>
          <w:sz w:val="24"/>
          <w:szCs w:val="24"/>
        </w:rPr>
        <w:t>- la rémunération de toute mission d’accompagnement qui s’ajoute à la visite guidée car personne ne peut accepter de travailler gratuitement,</w:t>
      </w:r>
    </w:p>
    <w:p w:rsidR="009145D3" w:rsidRPr="00376A68" w:rsidRDefault="009145D3" w:rsidP="0023204E">
      <w:pPr>
        <w:spacing w:line="260" w:lineRule="auto"/>
        <w:jc w:val="both"/>
        <w:rPr>
          <w:rFonts w:ascii="Times New Roman" w:hAnsi="Times New Roman"/>
          <w:sz w:val="24"/>
          <w:szCs w:val="24"/>
        </w:rPr>
      </w:pPr>
      <w:r w:rsidRPr="00376A68">
        <w:rPr>
          <w:rFonts w:ascii="Times New Roman" w:hAnsi="Times New Roman"/>
          <w:sz w:val="24"/>
          <w:szCs w:val="24"/>
        </w:rPr>
        <w:t>- l’instauration, à prestation égale, d’un tarif unique en lieu et place du système de prime qui prévaut désormais, que nous jugeons non seulement inatteignable mais aléatoire car conditionnée aux avis des clients sur Internet,</w:t>
      </w:r>
    </w:p>
    <w:p w:rsidR="009145D3" w:rsidRPr="00376A68" w:rsidRDefault="009145D3" w:rsidP="00911096">
      <w:pPr>
        <w:spacing w:line="260" w:lineRule="auto"/>
        <w:jc w:val="both"/>
        <w:rPr>
          <w:rFonts w:ascii="Times New Roman" w:hAnsi="Times New Roman"/>
          <w:sz w:val="24"/>
          <w:szCs w:val="24"/>
        </w:rPr>
      </w:pPr>
      <w:r w:rsidRPr="00376A68">
        <w:rPr>
          <w:rFonts w:ascii="Times New Roman" w:hAnsi="Times New Roman"/>
          <w:sz w:val="24"/>
          <w:szCs w:val="24"/>
        </w:rPr>
        <w:t>- la réintégration de nos collègues déréférencés.</w:t>
      </w:r>
    </w:p>
    <w:p w:rsidR="009145D3" w:rsidRPr="00376A68" w:rsidRDefault="009145D3" w:rsidP="00911096">
      <w:pPr>
        <w:spacing w:line="260" w:lineRule="auto"/>
        <w:jc w:val="both"/>
        <w:rPr>
          <w:rFonts w:ascii="Times New Roman" w:hAnsi="Times New Roman"/>
          <w:sz w:val="24"/>
          <w:szCs w:val="24"/>
        </w:rPr>
      </w:pPr>
    </w:p>
    <w:p w:rsidR="009145D3" w:rsidRPr="00376A68" w:rsidRDefault="009145D3" w:rsidP="00F17AD7">
      <w:pPr>
        <w:spacing w:line="260" w:lineRule="auto"/>
        <w:jc w:val="both"/>
        <w:rPr>
          <w:rFonts w:ascii="Times New Roman" w:hAnsi="Times New Roman"/>
          <w:sz w:val="24"/>
          <w:szCs w:val="24"/>
        </w:rPr>
      </w:pPr>
      <w:r w:rsidRPr="00376A68">
        <w:rPr>
          <w:rFonts w:ascii="Times New Roman" w:hAnsi="Times New Roman"/>
          <w:sz w:val="24"/>
          <w:szCs w:val="24"/>
        </w:rPr>
        <w:t>Au-delà du cas de CITY WONDERS, les guides-conférenciers souhaitent alerter le public et les institutions sur l’uberisation du tourisme culturel en France et plus particulièrement sur la précarisation du métier de guide-conférencier.</w:t>
      </w:r>
    </w:p>
    <w:p w:rsidR="009145D3" w:rsidRPr="00F17AD7" w:rsidRDefault="009145D3" w:rsidP="00D315EF">
      <w:pPr>
        <w:spacing w:line="260" w:lineRule="auto"/>
        <w:jc w:val="both"/>
        <w:rPr>
          <w:rFonts w:ascii="Times New Roman" w:hAnsi="Times New Roman"/>
          <w:sz w:val="24"/>
          <w:szCs w:val="24"/>
        </w:rPr>
      </w:pPr>
    </w:p>
    <w:p w:rsidR="009145D3" w:rsidRPr="00F17AD7" w:rsidRDefault="009145D3" w:rsidP="00D315EF">
      <w:pPr>
        <w:spacing w:line="260" w:lineRule="auto"/>
        <w:jc w:val="both"/>
        <w:rPr>
          <w:rFonts w:ascii="Times New Roman" w:hAnsi="Times New Roman"/>
          <w:sz w:val="24"/>
          <w:szCs w:val="24"/>
        </w:rPr>
      </w:pPr>
    </w:p>
    <w:p w:rsidR="009145D3" w:rsidRPr="00FA2982" w:rsidRDefault="009145D3" w:rsidP="00F17AD7">
      <w:pPr>
        <w:spacing w:line="260" w:lineRule="auto"/>
        <w:jc w:val="both"/>
        <w:rPr>
          <w:rFonts w:ascii="Times New Roman" w:hAnsi="Times New Roman"/>
          <w:i/>
          <w:sz w:val="24"/>
          <w:szCs w:val="24"/>
        </w:rPr>
      </w:pPr>
      <w:r w:rsidRPr="005476D2">
        <w:rPr>
          <w:rFonts w:ascii="Times New Roman" w:hAnsi="Times New Roman"/>
          <w:i/>
          <w:sz w:val="24"/>
          <w:szCs w:val="24"/>
        </w:rPr>
        <w:t>Contact : Raphaëlle Froment-Meurice </w:t>
      </w:r>
      <w:hyperlink r:id="rId5" w:history="1">
        <w:r w:rsidRPr="005476D2">
          <w:rPr>
            <w:rStyle w:val="Lienhypertexte"/>
            <w:rFonts w:ascii="Times New Roman" w:hAnsi="Times New Roman"/>
            <w:i/>
            <w:color w:val="auto"/>
            <w:sz w:val="24"/>
            <w:szCs w:val="24"/>
            <w:u w:val="none"/>
          </w:rPr>
          <w:t>06.11.22.37.21</w:t>
        </w:r>
      </w:hyperlink>
      <w:r w:rsidRPr="005476D2">
        <w:rPr>
          <w:rFonts w:ascii="Times New Roman" w:hAnsi="Times New Roman"/>
          <w:i/>
          <w:sz w:val="24"/>
          <w:szCs w:val="24"/>
        </w:rPr>
        <w:t>/raphaelle.fromentmeurice@gmail.com</w:t>
      </w:r>
      <w:r w:rsidR="00315620">
        <w:rPr>
          <w:noProof/>
        </w:rPr>
        <mc:AlternateContent>
          <mc:Choice Requires="wps">
            <w:drawing>
              <wp:anchor distT="0" distB="0" distL="114300" distR="114300" simplePos="0" relativeHeight="251658240" behindDoc="0" locked="0" layoutInCell="1" allowOverlap="1">
                <wp:simplePos x="0" y="0"/>
                <wp:positionH relativeFrom="column">
                  <wp:posOffset>4646295</wp:posOffset>
                </wp:positionH>
                <wp:positionV relativeFrom="paragraph">
                  <wp:posOffset>634365</wp:posOffset>
                </wp:positionV>
                <wp:extent cx="1210945" cy="348615"/>
                <wp:effectExtent l="12065" t="5080" r="5715" b="82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48615"/>
                        </a:xfrm>
                        <a:prstGeom prst="rect">
                          <a:avLst/>
                        </a:prstGeom>
                        <a:solidFill>
                          <a:srgbClr val="FFFFFF"/>
                        </a:solidFill>
                        <a:ln w="9525">
                          <a:solidFill>
                            <a:srgbClr val="000000"/>
                          </a:solidFill>
                          <a:miter lim="800000"/>
                          <a:headEnd/>
                          <a:tailEnd/>
                        </a:ln>
                      </wps:spPr>
                      <wps:txbx>
                        <w:txbxContent>
                          <w:p w:rsidR="009145D3" w:rsidRPr="00FD20B2" w:rsidRDefault="009145D3" w:rsidP="00FD20B2">
                            <w:pPr>
                              <w:spacing w:line="260" w:lineRule="auto"/>
                              <w:jc w:val="center"/>
                              <w:rPr>
                                <w:rFonts w:ascii="Times New Roman" w:hAnsi="Times New Roman"/>
                                <w:b/>
                                <w:i/>
                                <w:sz w:val="32"/>
                                <w:szCs w:val="32"/>
                                <w:lang w:val="en-GB"/>
                              </w:rPr>
                            </w:pPr>
                            <w:r w:rsidRPr="00FD20B2">
                              <w:rPr>
                                <w:rFonts w:ascii="Times New Roman" w:hAnsi="Times New Roman"/>
                                <w:b/>
                                <w:i/>
                                <w:sz w:val="32"/>
                                <w:szCs w:val="32"/>
                                <w:lang w:val="en-GB"/>
                              </w:rPr>
                              <w:t>EMBARGO</w:t>
                            </w:r>
                          </w:p>
                          <w:p w:rsidR="009145D3" w:rsidRDefault="009145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5.85pt;margin-top:49.95pt;width:95.3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">
                <v:textbox>
                  <w:txbxContent>
                    <w:p w:rsidR="009145D3" w:rsidRPr="00FD20B2" w:rsidRDefault="009145D3" w:rsidP="00FD20B2">
                      <w:pPr>
                        <w:spacing w:line="260" w:lineRule="auto"/>
                        <w:jc w:val="center"/>
                        <w:rPr>
                          <w:rFonts w:ascii="Times New Roman" w:hAnsi="Times New Roman"/>
                          <w:b/>
                          <w:i/>
                          <w:sz w:val="32"/>
                          <w:szCs w:val="32"/>
                          <w:lang w:val="en-GB"/>
                        </w:rPr>
                      </w:pPr>
                      <w:r w:rsidRPr="00FD20B2">
                        <w:rPr>
                          <w:rFonts w:ascii="Times New Roman" w:hAnsi="Times New Roman"/>
                          <w:b/>
                          <w:i/>
                          <w:sz w:val="32"/>
                          <w:szCs w:val="32"/>
                          <w:lang w:val="en-GB"/>
                        </w:rPr>
                        <w:t>EMBARGO</w:t>
                      </w:r>
                    </w:p>
                    <w:p w:rsidR="009145D3" w:rsidRDefault="009145D3"/>
                  </w:txbxContent>
                </v:textbox>
              </v:shape>
            </w:pict>
          </mc:Fallback>
        </mc:AlternateContent>
      </w:r>
    </w:p>
    <w:sectPr w:rsidR="009145D3" w:rsidRPr="00FA2982" w:rsidSect="00D315EF">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B6959"/>
    <w:multiLevelType w:val="hybridMultilevel"/>
    <w:tmpl w:val="2E1AFD86"/>
    <w:lvl w:ilvl="0" w:tplc="D460E136">
      <w:numFmt w:val="bullet"/>
      <w:lvlText w:val="-"/>
      <w:lvlJc w:val="left"/>
      <w:pPr>
        <w:tabs>
          <w:tab w:val="num" w:pos="720"/>
        </w:tabs>
        <w:ind w:left="720" w:hanging="360"/>
      </w:pPr>
      <w:rPr>
        <w:rFonts w:ascii="Times New Roman" w:eastAsia="Times New Roman" w:hAnsi="Times New Roman" w:hint="default"/>
        <w:color w:val="auto"/>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E726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67806D49"/>
    <w:multiLevelType w:val="hybridMultilevel"/>
    <w:tmpl w:val="8D24423C"/>
    <w:lvl w:ilvl="0" w:tplc="1C321792">
      <w:numFmt w:val="bullet"/>
      <w:lvlText w:val="-"/>
      <w:lvlJc w:val="left"/>
      <w:pPr>
        <w:ind w:left="720" w:hanging="360"/>
      </w:pPr>
      <w:rPr>
        <w:rFonts w:ascii="Times New Roman" w:eastAsia="Times New Roman" w:hAnsi="Times New Roman"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4C"/>
    <w:rsid w:val="00020004"/>
    <w:rsid w:val="00141B5C"/>
    <w:rsid w:val="00201ED3"/>
    <w:rsid w:val="0023204E"/>
    <w:rsid w:val="00237E20"/>
    <w:rsid w:val="00315620"/>
    <w:rsid w:val="00376A68"/>
    <w:rsid w:val="00386045"/>
    <w:rsid w:val="003D70EF"/>
    <w:rsid w:val="003E79F6"/>
    <w:rsid w:val="005476D2"/>
    <w:rsid w:val="00707C6B"/>
    <w:rsid w:val="008A16FC"/>
    <w:rsid w:val="00911096"/>
    <w:rsid w:val="009145D3"/>
    <w:rsid w:val="00A879C3"/>
    <w:rsid w:val="00C11DF4"/>
    <w:rsid w:val="00CE1552"/>
    <w:rsid w:val="00D315EF"/>
    <w:rsid w:val="00D82861"/>
    <w:rsid w:val="00DD2815"/>
    <w:rsid w:val="00E461AF"/>
    <w:rsid w:val="00ED5B4C"/>
    <w:rsid w:val="00F122D1"/>
    <w:rsid w:val="00F17AD7"/>
    <w:rsid w:val="00FA2982"/>
    <w:rsid w:val="00FD2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96145F-83B6-452F-B334-4B1CE7C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D315EF"/>
    <w:rPr>
      <w:rFonts w:cs="Times New Roman"/>
      <w:color w:val="0000FF"/>
      <w:u w:val="single"/>
    </w:rPr>
  </w:style>
  <w:style w:type="paragraph" w:styleId="Textedebulles">
    <w:name w:val="Balloon Text"/>
    <w:basedOn w:val="Normal"/>
    <w:link w:val="TextedebullesCar"/>
    <w:uiPriority w:val="99"/>
    <w:semiHidden/>
    <w:rsid w:val="00FD20B2"/>
    <w:rPr>
      <w:rFonts w:ascii="Tahoma" w:hAnsi="Tahoma"/>
      <w:sz w:val="16"/>
      <w:szCs w:val="16"/>
    </w:rPr>
  </w:style>
  <w:style w:type="character" w:customStyle="1" w:styleId="TextedebullesCar">
    <w:name w:val="Texte de bulles Car"/>
    <w:basedOn w:val="Policepardfaut"/>
    <w:link w:val="Textedebulles"/>
    <w:uiPriority w:val="99"/>
    <w:semiHidden/>
    <w:locked/>
    <w:rsid w:val="00FD20B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6.11.22.37.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dc:creator>
  <cp:keywords/>
  <dc:description/>
  <cp:lastModifiedBy>sladjan djurdjevic</cp:lastModifiedBy>
  <cp:revision>2</cp:revision>
  <dcterms:created xsi:type="dcterms:W3CDTF">2017-05-02T23:27:00Z</dcterms:created>
  <dcterms:modified xsi:type="dcterms:W3CDTF">2017-05-02T23:27:00Z</dcterms:modified>
</cp:coreProperties>
</file>