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3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7933"/>
      </w:tblGrid>
      <w:tr w:rsidR="0021281F" w:rsidTr="0021281F">
        <w:trPr>
          <w:cantSplit/>
          <w:jc w:val="center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ED4" w:rsidRDefault="00F40893" w:rsidP="00FD2ED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81150" cy="1581150"/>
                  <wp:effectExtent l="0" t="0" r="0" b="0"/>
                  <wp:docPr id="4" name="Image 4" descr="Z:\modèles et logos\logo SUD santé sociaux\logo papier à let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modèles et logos\logo SUD santé sociaux\logo papier à let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A95" w:rsidRDefault="00931901" w:rsidP="00FD2ED4">
            <w:pPr>
              <w:jc w:val="center"/>
              <w:rPr>
                <w:b/>
                <w:sz w:val="56"/>
                <w:szCs w:val="56"/>
              </w:rPr>
            </w:pPr>
            <w:r w:rsidRPr="007023F8">
              <w:rPr>
                <w:b/>
                <w:sz w:val="56"/>
                <w:szCs w:val="56"/>
              </w:rPr>
              <w:t>Mobilisation nationale</w:t>
            </w:r>
          </w:p>
          <w:p w:rsidR="00931901" w:rsidRPr="008F4A95" w:rsidRDefault="007023F8" w:rsidP="00FD2ED4">
            <w:pPr>
              <w:jc w:val="center"/>
              <w:rPr>
                <w:b/>
                <w:sz w:val="56"/>
                <w:szCs w:val="56"/>
              </w:rPr>
            </w:pPr>
            <w:proofErr w:type="gramStart"/>
            <w:r w:rsidRPr="008F4A95">
              <w:rPr>
                <w:b/>
                <w:sz w:val="56"/>
                <w:szCs w:val="56"/>
              </w:rPr>
              <w:t>pour</w:t>
            </w:r>
            <w:proofErr w:type="gramEnd"/>
            <w:r w:rsidRPr="008F4A95">
              <w:rPr>
                <w:b/>
                <w:sz w:val="56"/>
                <w:szCs w:val="56"/>
              </w:rPr>
              <w:t xml:space="preserve"> la Santé</w:t>
            </w:r>
            <w:r w:rsidR="00931901" w:rsidRPr="008F4A95">
              <w:rPr>
                <w:b/>
                <w:sz w:val="56"/>
                <w:szCs w:val="56"/>
              </w:rPr>
              <w:t> !</w:t>
            </w:r>
          </w:p>
          <w:p w:rsidR="00FD2ED4" w:rsidRPr="00FD2ED4" w:rsidRDefault="00931901" w:rsidP="00FD2ED4">
            <w:pPr>
              <w:jc w:val="center"/>
              <w:rPr>
                <w:b/>
                <w:sz w:val="72"/>
                <w:szCs w:val="72"/>
              </w:rPr>
            </w:pPr>
            <w:r w:rsidRPr="007023F8">
              <w:rPr>
                <w:b/>
                <w:sz w:val="56"/>
                <w:szCs w:val="56"/>
              </w:rPr>
              <w:t>14 novembre 2019</w:t>
            </w:r>
          </w:p>
        </w:tc>
      </w:tr>
      <w:tr w:rsidR="0021281F" w:rsidTr="0021281F">
        <w:trPr>
          <w:cantSplit/>
          <w:jc w:val="center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ED4" w:rsidRDefault="00FD2ED4" w:rsidP="00FD2ED4">
            <w:pPr>
              <w:jc w:val="center"/>
            </w:pPr>
          </w:p>
          <w:p w:rsidR="00FD2ED4" w:rsidRDefault="00FD2ED4" w:rsidP="00FD2ED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4292DC3" wp14:editId="4ACD6E00">
                  <wp:extent cx="896400" cy="435600"/>
                  <wp:effectExtent l="0" t="0" r="0" b="317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olidaire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400" cy="43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2ED4" w:rsidRDefault="00FD2ED4" w:rsidP="00FD2ED4">
            <w:pPr>
              <w:jc w:val="center"/>
            </w:pPr>
          </w:p>
        </w:tc>
        <w:tc>
          <w:tcPr>
            <w:tcW w:w="7972" w:type="dxa"/>
            <w:tcBorders>
              <w:top w:val="nil"/>
              <w:left w:val="nil"/>
              <w:bottom w:val="nil"/>
              <w:right w:val="nil"/>
            </w:tcBorders>
          </w:tcPr>
          <w:p w:rsidR="00FD2ED4" w:rsidRPr="00951041" w:rsidRDefault="00931901" w:rsidP="00507EA9">
            <w:pPr>
              <w:pStyle w:val="Sansinterligne"/>
              <w:ind w:left="227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 mouve</w:t>
            </w:r>
            <w:r w:rsidR="008F4A95">
              <w:rPr>
                <w:b/>
                <w:i/>
                <w:sz w:val="20"/>
                <w:szCs w:val="20"/>
              </w:rPr>
              <w:t>ment lancé au printemps dernier</w:t>
            </w:r>
            <w:r w:rsidR="00343A7D">
              <w:rPr>
                <w:b/>
                <w:i/>
                <w:sz w:val="20"/>
                <w:szCs w:val="20"/>
              </w:rPr>
              <w:t xml:space="preserve"> dans les services d’urgence est </w:t>
            </w:r>
            <w:r w:rsidR="00343A7D" w:rsidRPr="008F4A95">
              <w:rPr>
                <w:b/>
                <w:i/>
                <w:sz w:val="20"/>
                <w:szCs w:val="20"/>
              </w:rPr>
              <w:t xml:space="preserve">en </w:t>
            </w:r>
            <w:r w:rsidR="00616BD0" w:rsidRPr="008F4A95">
              <w:rPr>
                <w:b/>
                <w:i/>
                <w:sz w:val="20"/>
                <w:szCs w:val="20"/>
              </w:rPr>
              <w:t>plein</w:t>
            </w:r>
            <w:r w:rsidR="00343A7D" w:rsidRPr="008F4A95">
              <w:rPr>
                <w:b/>
                <w:i/>
                <w:sz w:val="20"/>
                <w:szCs w:val="20"/>
              </w:rPr>
              <w:t xml:space="preserve"> élargissement. Ce mouvement d’ampleur, que nous attendons depuis longtemps, nous </w:t>
            </w:r>
            <w:r w:rsidR="007600D7" w:rsidRPr="008F4A95">
              <w:rPr>
                <w:b/>
                <w:i/>
                <w:sz w:val="20"/>
                <w:szCs w:val="20"/>
              </w:rPr>
              <w:t>ouvre la voie</w:t>
            </w:r>
            <w:r w:rsidR="00343A7D" w:rsidRPr="008F4A95">
              <w:rPr>
                <w:b/>
                <w:i/>
                <w:sz w:val="20"/>
                <w:szCs w:val="20"/>
              </w:rPr>
              <w:t xml:space="preserve"> vers </w:t>
            </w:r>
            <w:r w:rsidR="007600D7" w:rsidRPr="008F4A95">
              <w:rPr>
                <w:b/>
                <w:i/>
                <w:sz w:val="20"/>
                <w:szCs w:val="20"/>
              </w:rPr>
              <w:t>une convergence avec d’autres services : psychiatrie</w:t>
            </w:r>
            <w:r w:rsidR="007600D7">
              <w:rPr>
                <w:b/>
                <w:i/>
                <w:sz w:val="20"/>
                <w:szCs w:val="20"/>
              </w:rPr>
              <w:t>, E</w:t>
            </w:r>
            <w:r w:rsidR="00507EA9">
              <w:rPr>
                <w:b/>
                <w:i/>
                <w:sz w:val="20"/>
                <w:szCs w:val="20"/>
              </w:rPr>
              <w:t>tablissement d’</w:t>
            </w:r>
            <w:r w:rsidR="007600D7">
              <w:rPr>
                <w:b/>
                <w:i/>
                <w:sz w:val="20"/>
                <w:szCs w:val="20"/>
              </w:rPr>
              <w:t>H</w:t>
            </w:r>
            <w:r w:rsidR="00507EA9">
              <w:rPr>
                <w:b/>
                <w:i/>
                <w:sz w:val="20"/>
                <w:szCs w:val="20"/>
              </w:rPr>
              <w:t xml:space="preserve">ébergement pour Personnes </w:t>
            </w:r>
            <w:r w:rsidR="007600D7">
              <w:rPr>
                <w:b/>
                <w:i/>
                <w:sz w:val="20"/>
                <w:szCs w:val="20"/>
              </w:rPr>
              <w:t>A</w:t>
            </w:r>
            <w:r w:rsidR="00507EA9">
              <w:rPr>
                <w:b/>
                <w:i/>
                <w:sz w:val="20"/>
                <w:szCs w:val="20"/>
              </w:rPr>
              <w:t xml:space="preserve">gées </w:t>
            </w:r>
            <w:r w:rsidR="007600D7">
              <w:rPr>
                <w:b/>
                <w:i/>
                <w:sz w:val="20"/>
                <w:szCs w:val="20"/>
              </w:rPr>
              <w:t>D</w:t>
            </w:r>
            <w:r w:rsidR="00507EA9">
              <w:rPr>
                <w:b/>
                <w:i/>
                <w:sz w:val="20"/>
                <w:szCs w:val="20"/>
              </w:rPr>
              <w:t>épendantes (EHPAD)</w:t>
            </w:r>
            <w:r w:rsidR="008F4A95">
              <w:rPr>
                <w:b/>
                <w:i/>
                <w:sz w:val="20"/>
                <w:szCs w:val="20"/>
              </w:rPr>
              <w:t xml:space="preserve">, maternité, social, </w:t>
            </w:r>
            <w:r w:rsidR="007600D7">
              <w:rPr>
                <w:b/>
                <w:i/>
                <w:sz w:val="20"/>
                <w:szCs w:val="20"/>
              </w:rPr>
              <w:t>médico-social etc…</w:t>
            </w:r>
            <w:r w:rsidR="00507EA9">
              <w:rPr>
                <w:b/>
                <w:i/>
                <w:sz w:val="20"/>
                <w:szCs w:val="20"/>
              </w:rPr>
              <w:t xml:space="preserve"> </w:t>
            </w:r>
            <w:r w:rsidR="008F4A95">
              <w:rPr>
                <w:b/>
                <w:i/>
                <w:sz w:val="20"/>
                <w:szCs w:val="20"/>
              </w:rPr>
              <w:t>Car OUI ! L</w:t>
            </w:r>
            <w:r w:rsidR="007600D7">
              <w:rPr>
                <w:b/>
                <w:i/>
                <w:sz w:val="20"/>
                <w:szCs w:val="20"/>
              </w:rPr>
              <w:t>es revendications sont les mêmes !</w:t>
            </w:r>
          </w:p>
          <w:p w:rsidR="00FD2ED4" w:rsidRPr="00FD2ED4" w:rsidRDefault="00F0283B" w:rsidP="00F0283B">
            <w:pPr>
              <w:pStyle w:val="Titre1"/>
              <w:jc w:val="center"/>
              <w:outlineLvl w:val="0"/>
            </w:pPr>
            <w:r w:rsidRPr="00F0283B">
              <w:rPr>
                <w:color w:val="7030A0"/>
              </w:rPr>
              <w:t>TOUTES et TOUS à PARIS !</w:t>
            </w:r>
          </w:p>
        </w:tc>
      </w:tr>
      <w:tr w:rsidR="00FD2ED4" w:rsidTr="0021281F">
        <w:trPr>
          <w:cantSplit/>
          <w:jc w:val="center"/>
        </w:trPr>
        <w:tc>
          <w:tcPr>
            <w:tcW w:w="10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ED4" w:rsidRPr="00FD2ED4" w:rsidRDefault="00FD2ED4" w:rsidP="00FD2ED4">
            <w:pPr>
              <w:rPr>
                <w:sz w:val="16"/>
                <w:szCs w:val="16"/>
              </w:rPr>
            </w:pPr>
          </w:p>
        </w:tc>
      </w:tr>
    </w:tbl>
    <w:p w:rsidR="00C22DC0" w:rsidRDefault="00C22DC0">
      <w:pPr>
        <w:sectPr w:rsidR="00C22DC0" w:rsidSect="0093581D">
          <w:footerReference w:type="first" r:id="rId10"/>
          <w:pgSz w:w="11906" w:h="16838"/>
          <w:pgMar w:top="454" w:right="720" w:bottom="720" w:left="720" w:header="0" w:footer="170" w:gutter="0"/>
          <w:cols w:space="708"/>
          <w:titlePg/>
          <w:docGrid w:linePitch="360"/>
        </w:sectPr>
      </w:pPr>
    </w:p>
    <w:p w:rsidR="00976827" w:rsidRPr="00976827" w:rsidRDefault="00976827" w:rsidP="00976827">
      <w:pPr>
        <w:pStyle w:val="Sansinterligne"/>
        <w:keepNext/>
        <w:framePr w:dropCap="drop" w:lines="3" w:wrap="around" w:vAnchor="text" w:hAnchor="text"/>
        <w:spacing w:line="732" w:lineRule="exact"/>
        <w:textAlignment w:val="baseline"/>
        <w:rPr>
          <w:rFonts w:cstheme="minorHAnsi"/>
          <w:position w:val="-9"/>
          <w:sz w:val="100"/>
          <w:szCs w:val="20"/>
        </w:rPr>
      </w:pPr>
      <w:r w:rsidRPr="00976827">
        <w:rPr>
          <w:rFonts w:cstheme="minorHAnsi"/>
          <w:position w:val="-9"/>
          <w:sz w:val="100"/>
          <w:szCs w:val="20"/>
        </w:rPr>
        <w:t>P</w:t>
      </w:r>
    </w:p>
    <w:p w:rsidR="00832C0B" w:rsidRDefault="00976827" w:rsidP="008F4A95">
      <w:pPr>
        <w:jc w:val="both"/>
      </w:pPr>
      <w:r>
        <w:t>artout la colère gronde ! On recense 2</w:t>
      </w:r>
      <w:r w:rsidR="00832C0B">
        <w:t>70 services d’</w:t>
      </w:r>
      <w:r>
        <w:t>urgence en grève,</w:t>
      </w:r>
      <w:r w:rsidR="009831AB">
        <w:t xml:space="preserve"> les IBODE,</w:t>
      </w:r>
      <w:r>
        <w:t xml:space="preserve"> la psychia</w:t>
      </w:r>
      <w:r w:rsidR="00413A15">
        <w:t>trie, les EHPAD, le social et le</w:t>
      </w:r>
      <w:r>
        <w:t xml:space="preserve"> médico-social</w:t>
      </w:r>
      <w:r w:rsidR="00413A15">
        <w:t>…</w:t>
      </w:r>
      <w:r>
        <w:t xml:space="preserve"> se mobilisent également</w:t>
      </w:r>
      <w:r w:rsidR="00616BD0">
        <w:t xml:space="preserve">. </w:t>
      </w:r>
      <w:r w:rsidR="00616BD0" w:rsidRPr="008F4A95">
        <w:t>Sans compter la multiplication des luttes citoyennes en défense des structures de proximité</w:t>
      </w:r>
      <w:r w:rsidRPr="008F4A95">
        <w:t>.</w:t>
      </w:r>
      <w:r w:rsidR="00506176" w:rsidRPr="008F4A95">
        <w:t xml:space="preserve"> </w:t>
      </w:r>
      <w:r w:rsidR="008F4A95">
        <w:t>Ces mobilisations mettent au</w:t>
      </w:r>
      <w:r w:rsidR="00506176">
        <w:t xml:space="preserve"> jour </w:t>
      </w:r>
      <w:r w:rsidR="00506176" w:rsidRPr="00506176">
        <w:rPr>
          <w:b/>
        </w:rPr>
        <w:t>le malaise profond</w:t>
      </w:r>
      <w:r w:rsidR="00506176">
        <w:t xml:space="preserve"> dont souffre le personnel.</w:t>
      </w:r>
    </w:p>
    <w:p w:rsidR="00976827" w:rsidRDefault="00976827" w:rsidP="00B9013C">
      <w:pPr>
        <w:pStyle w:val="Titre4"/>
        <w:rPr>
          <w:b/>
          <w:color w:val="7030A0"/>
        </w:rPr>
      </w:pPr>
      <w:r w:rsidRPr="00413A15">
        <w:rPr>
          <w:b/>
          <w:color w:val="7030A0"/>
        </w:rPr>
        <w:t>Loi de Financement de la Sécurité Sociale</w:t>
      </w:r>
      <w:r w:rsidR="00D335B8" w:rsidRPr="00413A15">
        <w:rPr>
          <w:b/>
          <w:color w:val="7030A0"/>
        </w:rPr>
        <w:t xml:space="preserve"> (PLFSS)</w:t>
      </w:r>
      <w:r w:rsidR="00B9013C" w:rsidRPr="00413A15">
        <w:rPr>
          <w:b/>
          <w:color w:val="7030A0"/>
        </w:rPr>
        <w:t>,</w:t>
      </w:r>
      <w:r w:rsidR="00D335B8" w:rsidRPr="00413A15">
        <w:rPr>
          <w:b/>
          <w:color w:val="7030A0"/>
        </w:rPr>
        <w:tab/>
      </w:r>
      <w:r w:rsidR="00B9013C" w:rsidRPr="00413A15">
        <w:rPr>
          <w:b/>
          <w:color w:val="7030A0"/>
        </w:rPr>
        <w:t>les conséquences…</w:t>
      </w:r>
    </w:p>
    <w:p w:rsidR="008F4A95" w:rsidRPr="008F4A95" w:rsidRDefault="008F4A95" w:rsidP="008F4A95"/>
    <w:p w:rsidR="00B9013C" w:rsidRPr="008F4A95" w:rsidRDefault="00890550" w:rsidP="008F4A95">
      <w:pPr>
        <w:pStyle w:val="Sous-titre"/>
        <w:jc w:val="both"/>
        <w:rPr>
          <w:b/>
          <w:color w:val="7030A0"/>
        </w:rPr>
      </w:pPr>
      <w:r w:rsidRPr="00890550">
        <w:rPr>
          <w:b/>
          <w:i/>
          <w:color w:val="7030A0"/>
        </w:rPr>
        <w:t>POUR LE PERSONNEL</w:t>
      </w:r>
      <w:r w:rsidRPr="008F4A95">
        <w:rPr>
          <w:b/>
          <w:color w:val="7030A0"/>
        </w:rPr>
        <w:t>, EPUISEMENT ET HARCELEMENT</w:t>
      </w:r>
    </w:p>
    <w:p w:rsidR="009424AB" w:rsidRDefault="00506176" w:rsidP="00506176">
      <w:pPr>
        <w:jc w:val="both"/>
      </w:pPr>
      <w:r>
        <w:t>Chaque année est votée au Parlement la loi dite de « </w:t>
      </w:r>
      <w:r w:rsidRPr="00506176">
        <w:rPr>
          <w:i/>
        </w:rPr>
        <w:t>financement de la Sécurité Sociale</w:t>
      </w:r>
      <w:r>
        <w:t xml:space="preserve"> ». Cette loi </w:t>
      </w:r>
      <w:r w:rsidR="00F0283B">
        <w:t>permet de financer, entre autres, l’hôpital</w:t>
      </w:r>
      <w:r w:rsidR="00413A15">
        <w:t>, les établissements sociaux et médico-sociaux, ainsi que</w:t>
      </w:r>
      <w:r w:rsidR="00F0283B">
        <w:t xml:space="preserve"> les salaires de</w:t>
      </w:r>
      <w:r w:rsidR="00507EA9">
        <w:t>s</w:t>
      </w:r>
      <w:r w:rsidR="00F0283B">
        <w:t xml:space="preserve"> </w:t>
      </w:r>
      <w:r w:rsidR="00413A15">
        <w:t>personnels</w:t>
      </w:r>
      <w:r w:rsidR="00F0283B">
        <w:t>.</w:t>
      </w:r>
      <w:r>
        <w:t xml:space="preserve"> </w:t>
      </w:r>
      <w:r w:rsidRPr="00506176">
        <w:rPr>
          <w:i/>
        </w:rPr>
        <w:t>Le 29 octobre 2019</w:t>
      </w:r>
      <w:r>
        <w:t xml:space="preserve"> aura lieu </w:t>
      </w:r>
      <w:r w:rsidR="008F4A95">
        <w:t>le vote à l’Assemblée n</w:t>
      </w:r>
      <w:r w:rsidR="00F0283B">
        <w:t xml:space="preserve">ationale. Cette date doit être la première étape de mobilisation. </w:t>
      </w:r>
      <w:r w:rsidR="001C29F0" w:rsidRPr="00B54A81">
        <w:rPr>
          <w:b/>
        </w:rPr>
        <w:t>Nous revendiquons, depuis plusieurs années, une augmentation</w:t>
      </w:r>
      <w:r w:rsidR="00B54A81" w:rsidRPr="00B54A81">
        <w:rPr>
          <w:b/>
        </w:rPr>
        <w:t xml:space="preserve"> conséquente</w:t>
      </w:r>
      <w:r w:rsidR="001C29F0" w:rsidRPr="00B54A81">
        <w:rPr>
          <w:b/>
        </w:rPr>
        <w:t xml:space="preserve"> de ce</w:t>
      </w:r>
      <w:r w:rsidR="005B258A" w:rsidRPr="00B54A81">
        <w:rPr>
          <w:b/>
        </w:rPr>
        <w:t>tte enveloppe</w:t>
      </w:r>
      <w:r w:rsidR="001C29F0" w:rsidRPr="00B54A81">
        <w:rPr>
          <w:b/>
        </w:rPr>
        <w:t xml:space="preserve"> </w:t>
      </w:r>
      <w:r w:rsidR="005B258A" w:rsidRPr="00B54A81">
        <w:rPr>
          <w:b/>
        </w:rPr>
        <w:t>budgétaire</w:t>
      </w:r>
      <w:r w:rsidR="009424AB">
        <w:t>.</w:t>
      </w:r>
    </w:p>
    <w:p w:rsidR="00974F89" w:rsidRDefault="001C29F0" w:rsidP="00506176">
      <w:pPr>
        <w:jc w:val="both"/>
      </w:pPr>
      <w:r>
        <w:t>Le gouvernement propose une augmentation</w:t>
      </w:r>
      <w:r w:rsidR="0067135E">
        <w:t xml:space="preserve"> dérisoire</w:t>
      </w:r>
      <w:r>
        <w:t xml:space="preserve"> de</w:t>
      </w:r>
      <w:r w:rsidR="0067135E">
        <w:t xml:space="preserve"> 2,1%, alors qu’elle devrait</w:t>
      </w:r>
      <w:r w:rsidR="008F4A95">
        <w:t xml:space="preserve"> être </w:t>
      </w:r>
      <w:r w:rsidR="00C57C5E">
        <w:t>au minimum</w:t>
      </w:r>
      <w:r w:rsidR="008F4A95">
        <w:t xml:space="preserve"> de</w:t>
      </w:r>
      <w:r w:rsidR="00C57C5E">
        <w:t xml:space="preserve"> 5% ! En effet, l’étranglement budgétaire subi</w:t>
      </w:r>
      <w:r w:rsidR="008F4A95">
        <w:t xml:space="preserve"> de plein fouet</w:t>
      </w:r>
      <w:r w:rsidR="00C57C5E">
        <w:t xml:space="preserve"> ne permet </w:t>
      </w:r>
      <w:r w:rsidR="00C57C5E" w:rsidRPr="008F4A95">
        <w:t>pas</w:t>
      </w:r>
      <w:r w:rsidR="00616BD0" w:rsidRPr="008F4A95">
        <w:t xml:space="preserve"> de remplacer les arrêts, et encore moins</w:t>
      </w:r>
      <w:r w:rsidR="00C57C5E" w:rsidRPr="008F4A95">
        <w:t xml:space="preserve"> d’</w:t>
      </w:r>
      <w:r w:rsidR="00413A15" w:rsidRPr="008F4A95">
        <w:t>embaucher</w:t>
      </w:r>
      <w:r w:rsidR="00C57C5E" w:rsidRPr="008F4A95">
        <w:t xml:space="preserve">, ni d’augmenter les </w:t>
      </w:r>
      <w:r w:rsidR="00C57C5E">
        <w:t xml:space="preserve">salaires ; </w:t>
      </w:r>
      <w:r w:rsidR="007023F8">
        <w:t>bien au contraire</w:t>
      </w:r>
      <w:r w:rsidR="007023F8" w:rsidRPr="008F4A95">
        <w:t xml:space="preserve">, </w:t>
      </w:r>
      <w:r w:rsidR="007023F8" w:rsidRPr="008F4A95">
        <w:rPr>
          <w:b/>
          <w:u w:val="single"/>
        </w:rPr>
        <w:t>il signifie plus de rappels à domicile, d’épuisement et de perte de sens au travail</w:t>
      </w:r>
      <w:r w:rsidR="007023F8" w:rsidRPr="008F4A95">
        <w:t xml:space="preserve">, </w:t>
      </w:r>
      <w:r w:rsidR="00616BD0" w:rsidRPr="008F4A95">
        <w:t>il</w:t>
      </w:r>
      <w:r w:rsidR="00C57C5E" w:rsidRPr="008F4A95">
        <w:t xml:space="preserve"> </w:t>
      </w:r>
      <w:r w:rsidR="00C57C5E">
        <w:t xml:space="preserve">va obliger les directions, via les ARS à accélérer les restructurations </w:t>
      </w:r>
      <w:r w:rsidR="00C57C5E">
        <w:t xml:space="preserve">d’établissement, </w:t>
      </w:r>
      <w:r w:rsidR="00616BD0" w:rsidRPr="008F4A95">
        <w:t xml:space="preserve">à </w:t>
      </w:r>
      <w:r w:rsidR="00C57C5E" w:rsidRPr="008F4A95">
        <w:t xml:space="preserve">opérer </w:t>
      </w:r>
      <w:r w:rsidR="00C57C5E">
        <w:t>des fusions, de</w:t>
      </w:r>
      <w:r w:rsidR="008F4A95">
        <w:t>s</w:t>
      </w:r>
      <w:r w:rsidR="00C57C5E">
        <w:t xml:space="preserve"> fermetures de service</w:t>
      </w:r>
      <w:r w:rsidR="008F4A95">
        <w:t>s</w:t>
      </w:r>
      <w:r w:rsidR="00C57C5E">
        <w:t xml:space="preserve"> et donc des suppressions de postes.</w:t>
      </w:r>
    </w:p>
    <w:p w:rsidR="00C57C5E" w:rsidRDefault="00B9013C" w:rsidP="00506176">
      <w:pPr>
        <w:jc w:val="both"/>
      </w:pPr>
      <w:r w:rsidRPr="00B9013C">
        <w:rPr>
          <w:b/>
        </w:rPr>
        <w:t xml:space="preserve">Dans ce contexte, SUD Santé Sociaux a sollicité les député-es, pour leur demander, en l’état, de voter </w:t>
      </w:r>
      <w:r w:rsidR="00507EA9">
        <w:rPr>
          <w:b/>
        </w:rPr>
        <w:t>CONTRE</w:t>
      </w:r>
      <w:r w:rsidRPr="00B9013C">
        <w:rPr>
          <w:b/>
        </w:rPr>
        <w:t xml:space="preserve"> ce projet de loi</w:t>
      </w:r>
      <w:r>
        <w:t>.</w:t>
      </w:r>
    </w:p>
    <w:p w:rsidR="008F4A95" w:rsidRDefault="008F4A95" w:rsidP="00506176">
      <w:pPr>
        <w:jc w:val="both"/>
      </w:pPr>
    </w:p>
    <w:p w:rsidR="00B9013C" w:rsidRPr="00890550" w:rsidRDefault="00890550" w:rsidP="008F4A95">
      <w:pPr>
        <w:pStyle w:val="Sous-titre"/>
        <w:jc w:val="both"/>
        <w:rPr>
          <w:b/>
          <w:color w:val="7030A0"/>
        </w:rPr>
      </w:pPr>
      <w:r w:rsidRPr="00890550">
        <w:rPr>
          <w:b/>
          <w:i/>
          <w:color w:val="7030A0"/>
        </w:rPr>
        <w:t>POUR LA POPULATION</w:t>
      </w:r>
      <w:r w:rsidRPr="00890550">
        <w:rPr>
          <w:b/>
          <w:color w:val="7030A0"/>
        </w:rPr>
        <w:t>, UNE SANTE A PLUSIEURS VITESSES</w:t>
      </w:r>
    </w:p>
    <w:p w:rsidR="00DC20CC" w:rsidRPr="008F4A95" w:rsidRDefault="00532021" w:rsidP="00974F89">
      <w:pPr>
        <w:jc w:val="both"/>
      </w:pPr>
      <w:r>
        <w:t>On assiste à une dégradation de l’accès au</w:t>
      </w:r>
      <w:r w:rsidR="00507EA9">
        <w:t>x</w:t>
      </w:r>
      <w:r>
        <w:t xml:space="preserve"> soin</w:t>
      </w:r>
      <w:r w:rsidR="00507EA9">
        <w:t>s</w:t>
      </w:r>
      <w:r>
        <w:t xml:space="preserve">, cette logique comptable </w:t>
      </w:r>
      <w:r w:rsidR="00974F89">
        <w:rPr>
          <w:b/>
        </w:rPr>
        <w:t>a fait chuter</w:t>
      </w:r>
      <w:r w:rsidRPr="00974F89">
        <w:rPr>
          <w:b/>
        </w:rPr>
        <w:t xml:space="preserve"> notre système de santé de la 1</w:t>
      </w:r>
      <w:r w:rsidRPr="00974F89">
        <w:rPr>
          <w:b/>
          <w:vertAlign w:val="superscript"/>
        </w:rPr>
        <w:t>ère</w:t>
      </w:r>
      <w:r w:rsidRPr="00974F89">
        <w:rPr>
          <w:b/>
        </w:rPr>
        <w:t xml:space="preserve"> à la 13</w:t>
      </w:r>
      <w:r w:rsidRPr="00974F89">
        <w:rPr>
          <w:b/>
          <w:vertAlign w:val="superscript"/>
        </w:rPr>
        <w:t>ème</w:t>
      </w:r>
      <w:r w:rsidRPr="00974F89">
        <w:rPr>
          <w:b/>
        </w:rPr>
        <w:t xml:space="preserve"> place mondiale </w:t>
      </w:r>
      <w:r>
        <w:t>au classement de l’OMS.</w:t>
      </w:r>
      <w:r w:rsidR="009831AB">
        <w:t xml:space="preserve"> L’accueil des personnes âgé</w:t>
      </w:r>
      <w:r w:rsidR="008F4A95">
        <w:t>es et des personnes handicapées</w:t>
      </w:r>
      <w:r w:rsidR="007023F8">
        <w:t xml:space="preserve"> </w:t>
      </w:r>
      <w:r w:rsidR="009831AB">
        <w:t>suit la m</w:t>
      </w:r>
      <w:r w:rsidR="00EB426F">
        <w:t>ême logique.</w:t>
      </w:r>
      <w:r>
        <w:t xml:space="preserve"> Cette politique a éloigné l’offre publique des besoins de la population</w:t>
      </w:r>
      <w:r w:rsidR="008F4A95">
        <w:t>,</w:t>
      </w:r>
      <w:r>
        <w:t xml:space="preserve"> </w:t>
      </w:r>
      <w:r w:rsidRPr="008F4A95">
        <w:t xml:space="preserve">poussant </w:t>
      </w:r>
      <w:r w:rsidR="00616BD0" w:rsidRPr="008F4A95">
        <w:t xml:space="preserve">les femmes dans des maternités toujours plus éloignées, et </w:t>
      </w:r>
      <w:r w:rsidRPr="008F4A95">
        <w:t xml:space="preserve">celles et ceux qui en ont les moyens vers </w:t>
      </w:r>
      <w:r w:rsidR="009424AB" w:rsidRPr="008F4A95">
        <w:t>les structures privées</w:t>
      </w:r>
      <w:r w:rsidR="00616BD0" w:rsidRPr="008F4A95">
        <w:t>,</w:t>
      </w:r>
      <w:r w:rsidR="009424AB" w:rsidRPr="008F4A95">
        <w:t xml:space="preserve"> </w:t>
      </w:r>
      <w:r w:rsidR="00616BD0" w:rsidRPr="008F4A95">
        <w:t>tandis que</w:t>
      </w:r>
      <w:r w:rsidR="009424AB" w:rsidRPr="008F4A95">
        <w:t xml:space="preserve"> les pauvres </w:t>
      </w:r>
      <w:r w:rsidR="00616BD0" w:rsidRPr="008F4A95">
        <w:t>s’en trouvent carrément exclus</w:t>
      </w:r>
      <w:r w:rsidR="009424AB" w:rsidRPr="008F4A95">
        <w:t>.</w:t>
      </w:r>
    </w:p>
    <w:p w:rsidR="00DC20CC" w:rsidRPr="00413A15" w:rsidRDefault="00976827" w:rsidP="00B9013C">
      <w:pPr>
        <w:pStyle w:val="Sous-titre"/>
        <w:rPr>
          <w:rFonts w:cstheme="minorHAnsi"/>
          <w:b/>
          <w:color w:val="7030A0"/>
          <w:sz w:val="20"/>
          <w:szCs w:val="20"/>
        </w:rPr>
      </w:pPr>
      <w:r w:rsidRPr="00413A15">
        <w:rPr>
          <w:b/>
          <w:color w:val="7030A0"/>
        </w:rPr>
        <w:t>Organisons la riposte !</w:t>
      </w:r>
    </w:p>
    <w:p w:rsidR="00DC20CC" w:rsidRDefault="008F4A95" w:rsidP="00D335B8">
      <w:pPr>
        <w:jc w:val="both"/>
        <w:rPr>
          <w:b/>
        </w:rPr>
      </w:pPr>
      <w:r>
        <w:t>Collectivement (usagè</w:t>
      </w:r>
      <w:r w:rsidR="00974F89">
        <w:t>r-es, associations, collectifs</w:t>
      </w:r>
      <w:r>
        <w:t>, syndiqué-es, non syndiqué-es</w:t>
      </w:r>
      <w:r w:rsidR="00974F89">
        <w:t>, parti</w:t>
      </w:r>
      <w:r>
        <w:t>s</w:t>
      </w:r>
      <w:r w:rsidR="00974F89">
        <w:t xml:space="preserve"> politique</w:t>
      </w:r>
      <w:r>
        <w:t>s</w:t>
      </w:r>
      <w:r w:rsidR="00D335B8">
        <w:t>…</w:t>
      </w:r>
      <w:r w:rsidR="00974F89">
        <w:t>), no</w:t>
      </w:r>
      <w:r w:rsidR="00D335B8">
        <w:t>us devons être actrices-teurs pour</w:t>
      </w:r>
      <w:r w:rsidR="00974F89">
        <w:t xml:space="preserve"> organiser le 29 </w:t>
      </w:r>
      <w:r w:rsidR="00D335B8">
        <w:t xml:space="preserve">octobre, </w:t>
      </w:r>
      <w:r w:rsidR="00D335B8" w:rsidRPr="00D335B8">
        <w:rPr>
          <w:b/>
        </w:rPr>
        <w:t>ainsi que la grève et la participation à la manifestation nationale à Paris le jeudi 14 novembre 2019.</w:t>
      </w:r>
    </w:p>
    <w:p w:rsidR="00D335B8" w:rsidRDefault="00D335B8" w:rsidP="00D335B8">
      <w:pPr>
        <w:jc w:val="both"/>
      </w:pPr>
      <w:r w:rsidRPr="007100F3">
        <w:rPr>
          <w:b/>
        </w:rPr>
        <w:t>SUD Santé Sociaux s’engage</w:t>
      </w:r>
      <w:r>
        <w:t xml:space="preserve"> à impulser une dynamique collective pour organiser dans les établissements, la tenue d’assemblées générales pour</w:t>
      </w:r>
      <w:r w:rsidR="007023F8">
        <w:t xml:space="preserve"> </w:t>
      </w:r>
      <w:r w:rsidR="000239E9" w:rsidRPr="008F4A95">
        <w:t>susciter</w:t>
      </w:r>
      <w:r w:rsidR="007023F8" w:rsidRPr="008F4A95">
        <w:t xml:space="preserve"> les luttes</w:t>
      </w:r>
      <w:r w:rsidR="008F4A95">
        <w:t>.</w:t>
      </w:r>
    </w:p>
    <w:p w:rsidR="00976F6A" w:rsidRPr="00413A15" w:rsidRDefault="00976827" w:rsidP="00890550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7030A0"/>
        </w:rPr>
      </w:pPr>
      <w:r w:rsidRPr="00413A15">
        <w:rPr>
          <w:b/>
          <w:color w:val="7030A0"/>
        </w:rPr>
        <w:lastRenderedPageBreak/>
        <w:t>SUD Santé Sociaux reven</w:t>
      </w:r>
      <w:bookmarkStart w:id="0" w:name="_GoBack"/>
      <w:bookmarkEnd w:id="0"/>
      <w:r w:rsidRPr="00413A15">
        <w:rPr>
          <w:b/>
          <w:color w:val="7030A0"/>
        </w:rPr>
        <w:t>dique</w:t>
      </w:r>
    </w:p>
    <w:p w:rsidR="00976F6A" w:rsidRPr="00294E4D" w:rsidRDefault="007100F3" w:rsidP="00890550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94E4D">
        <w:rPr>
          <w:b/>
        </w:rPr>
        <w:t>Un</w:t>
      </w:r>
      <w:r w:rsidR="008F4A95" w:rsidRPr="00294E4D">
        <w:rPr>
          <w:b/>
        </w:rPr>
        <w:t>e augmentation de 300 euros net</w:t>
      </w:r>
      <w:r w:rsidRPr="00294E4D">
        <w:rPr>
          <w:b/>
        </w:rPr>
        <w:t xml:space="preserve"> pour l’ensemble des </w:t>
      </w:r>
      <w:r w:rsidR="009831AB" w:rsidRPr="00294E4D">
        <w:rPr>
          <w:b/>
        </w:rPr>
        <w:t>salarié-es</w:t>
      </w:r>
    </w:p>
    <w:p w:rsidR="007100F3" w:rsidRPr="00294E4D" w:rsidRDefault="007023F8" w:rsidP="00890550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94E4D">
        <w:rPr>
          <w:b/>
        </w:rPr>
        <w:t>Réouverture des lits fermés</w:t>
      </w:r>
      <w:r w:rsidR="000239E9" w:rsidRPr="00294E4D">
        <w:rPr>
          <w:b/>
        </w:rPr>
        <w:t xml:space="preserve"> et ouverture à hauteur des besoins</w:t>
      </w:r>
    </w:p>
    <w:p w:rsidR="007100F3" w:rsidRPr="00294E4D" w:rsidRDefault="007100F3" w:rsidP="00890550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94E4D">
        <w:rPr>
          <w:b/>
        </w:rPr>
        <w:t>L’augmentation des effectifs</w:t>
      </w:r>
      <w:r w:rsidR="000239E9" w:rsidRPr="00294E4D">
        <w:rPr>
          <w:b/>
        </w:rPr>
        <w:t xml:space="preserve"> à hauteur des besoins</w:t>
      </w:r>
    </w:p>
    <w:p w:rsidR="007100F3" w:rsidRPr="00294E4D" w:rsidRDefault="007100F3" w:rsidP="00890550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94E4D">
        <w:rPr>
          <w:b/>
        </w:rPr>
        <w:t>Le changement de financement de l’hôpital, du social et du médico-social</w:t>
      </w:r>
    </w:p>
    <w:p w:rsidR="008F4A95" w:rsidRDefault="008F4A95" w:rsidP="008F4A95">
      <w:pPr>
        <w:pStyle w:val="Sansinterligne"/>
        <w:ind w:right="-3301"/>
        <w:jc w:val="both"/>
        <w:rPr>
          <w:rFonts w:cstheme="minorHAnsi"/>
          <w:sz w:val="20"/>
          <w:szCs w:val="20"/>
        </w:rPr>
        <w:sectPr w:rsidR="008F4A95" w:rsidSect="0093581D">
          <w:type w:val="continuous"/>
          <w:pgSz w:w="11906" w:h="16838"/>
          <w:pgMar w:top="454" w:right="720" w:bottom="720" w:left="720" w:header="709" w:footer="153" w:gutter="0"/>
          <w:cols w:num="2" w:space="340"/>
          <w:docGrid w:linePitch="360"/>
        </w:sectPr>
      </w:pPr>
    </w:p>
    <w:p w:rsidR="00D535EB" w:rsidRDefault="007100F3" w:rsidP="007100F3">
      <w:pPr>
        <w:pStyle w:val="Sansinterligne"/>
        <w:ind w:left="113" w:right="-3301"/>
        <w:jc w:val="both"/>
        <w:rPr>
          <w:rFonts w:cstheme="minorHAnsi"/>
          <w:sz w:val="20"/>
          <w:szCs w:val="20"/>
        </w:rPr>
        <w:sectPr w:rsidR="00D535EB" w:rsidSect="00D535EB">
          <w:type w:val="continuous"/>
          <w:pgSz w:w="11906" w:h="16838"/>
          <w:pgMar w:top="454" w:right="720" w:bottom="720" w:left="720" w:header="709" w:footer="153" w:gutter="0"/>
          <w:cols w:space="340"/>
          <w:docGrid w:linePitch="360"/>
        </w:sectPr>
      </w:pPr>
      <w:r>
        <w:rPr>
          <w:rFonts w:cstheme="minorHAnsi"/>
          <w:noProof/>
          <w:sz w:val="20"/>
          <w:szCs w:val="20"/>
          <w:lang w:eastAsia="fr-FR"/>
        </w:rPr>
        <w:drawing>
          <wp:inline distT="0" distB="0" distL="0" distR="0" wp14:anchorId="75418D3E" wp14:editId="6ED466E0">
            <wp:extent cx="6753835" cy="7540581"/>
            <wp:effectExtent l="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fiche AP HP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" t="18569" b="-5171"/>
                    <a:stretch/>
                  </pic:blipFill>
                  <pic:spPr bwMode="auto">
                    <a:xfrm>
                      <a:off x="0" y="0"/>
                      <a:ext cx="6783126" cy="7573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35EB" w:rsidRPr="008F4A95" w:rsidRDefault="00D535EB" w:rsidP="008F4A95">
      <w:pPr>
        <w:pStyle w:val="Titre"/>
        <w:jc w:val="right"/>
        <w:rPr>
          <w:b/>
        </w:rPr>
      </w:pPr>
      <w:r w:rsidRPr="008F4A95">
        <w:rPr>
          <w:b/>
        </w:rPr>
        <w:t>Jeudi 14 Novembre 2019</w:t>
      </w:r>
    </w:p>
    <w:p w:rsidR="00D535EB" w:rsidRPr="008F4A95" w:rsidRDefault="00D535EB" w:rsidP="008F4A95">
      <w:pPr>
        <w:pStyle w:val="Titre"/>
        <w:jc w:val="right"/>
        <w:rPr>
          <w:b/>
        </w:rPr>
      </w:pPr>
      <w:r w:rsidRPr="008F4A95">
        <w:rPr>
          <w:b/>
        </w:rPr>
        <w:t>Manifestation Nationale à Paris</w:t>
      </w:r>
    </w:p>
    <w:sectPr w:rsidR="00D535EB" w:rsidRPr="008F4A95" w:rsidSect="00D535EB">
      <w:type w:val="continuous"/>
      <w:pgSz w:w="11906" w:h="16838"/>
      <w:pgMar w:top="454" w:right="720" w:bottom="720" w:left="720" w:header="709" w:footer="153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4DB" w:rsidRDefault="007D74DB" w:rsidP="00C22DC0">
      <w:pPr>
        <w:spacing w:after="0" w:line="240" w:lineRule="auto"/>
      </w:pPr>
      <w:r>
        <w:separator/>
      </w:r>
    </w:p>
  </w:endnote>
  <w:endnote w:type="continuationSeparator" w:id="0">
    <w:p w:rsidR="007D74DB" w:rsidRDefault="007D74DB" w:rsidP="00C2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4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1928"/>
    </w:tblGrid>
    <w:tr w:rsidR="0021281F" w:rsidTr="00763A90">
      <w:tc>
        <w:tcPr>
          <w:tcW w:w="8505" w:type="dxa"/>
          <w:vAlign w:val="center"/>
        </w:tcPr>
        <w:p w:rsidR="00C83158" w:rsidRDefault="0021281F" w:rsidP="0021281F">
          <w:pPr>
            <w:pStyle w:val="Pieddepage"/>
            <w:jc w:val="center"/>
            <w:rPr>
              <w:sz w:val="20"/>
              <w:szCs w:val="20"/>
            </w:rPr>
          </w:pPr>
          <w:r w:rsidRPr="000030EF">
            <w:rPr>
              <w:sz w:val="20"/>
              <w:szCs w:val="20"/>
            </w:rPr>
            <w:t>Fédération Sud Santé-Sociaux</w:t>
          </w:r>
          <w:r w:rsidR="00C83158">
            <w:rPr>
              <w:sz w:val="20"/>
              <w:szCs w:val="20"/>
            </w:rPr>
            <w:t xml:space="preserve"> </w:t>
          </w:r>
          <w:r w:rsidRPr="000030EF">
            <w:rPr>
              <w:sz w:val="20"/>
              <w:szCs w:val="20"/>
            </w:rPr>
            <w:t>70, rue Philippe de Girard 75018 PARIS</w:t>
          </w:r>
          <w:r w:rsidR="00C83158">
            <w:rPr>
              <w:sz w:val="20"/>
              <w:szCs w:val="20"/>
            </w:rPr>
            <w:t xml:space="preserve"> </w:t>
          </w:r>
          <w:r w:rsidRPr="000030EF">
            <w:rPr>
              <w:sz w:val="20"/>
              <w:szCs w:val="20"/>
            </w:rPr>
            <w:t>Tel : 01 40 33 85 00</w:t>
          </w:r>
          <w:r w:rsidR="00D71AC1">
            <w:rPr>
              <w:sz w:val="20"/>
              <w:szCs w:val="20"/>
            </w:rPr>
            <w:t xml:space="preserve"> </w:t>
          </w:r>
        </w:p>
        <w:p w:rsidR="008E4A31" w:rsidRPr="008E4A31" w:rsidRDefault="0021281F" w:rsidP="00C83158">
          <w:pPr>
            <w:pStyle w:val="Pieddepage"/>
            <w:jc w:val="center"/>
            <w:rPr>
              <w:sz w:val="20"/>
              <w:szCs w:val="20"/>
            </w:rPr>
          </w:pPr>
          <w:r w:rsidRPr="000030EF">
            <w:rPr>
              <w:sz w:val="20"/>
              <w:szCs w:val="20"/>
            </w:rPr>
            <w:t>Fax : 01 43 49 28 67</w:t>
          </w:r>
          <w:r w:rsidR="00C83158">
            <w:rPr>
              <w:sz w:val="20"/>
              <w:szCs w:val="20"/>
            </w:rPr>
            <w:t xml:space="preserve"> </w:t>
          </w:r>
          <w:r w:rsidRPr="000030EF">
            <w:rPr>
              <w:sz w:val="20"/>
              <w:szCs w:val="20"/>
            </w:rPr>
            <w:t xml:space="preserve">Site Internet : </w:t>
          </w:r>
          <w:hyperlink r:id="rId1" w:history="1">
            <w:r w:rsidR="00C83158" w:rsidRPr="00417F77">
              <w:rPr>
                <w:rStyle w:val="Lienhypertexte"/>
                <w:sz w:val="20"/>
                <w:szCs w:val="20"/>
              </w:rPr>
              <w:t>www.sudsantesociaux.org</w:t>
            </w:r>
          </w:hyperlink>
          <w:r w:rsidR="00C83158">
            <w:rPr>
              <w:sz w:val="20"/>
              <w:szCs w:val="20"/>
            </w:rPr>
            <w:t xml:space="preserve"> contact@sudsante</w:t>
          </w:r>
          <w:r w:rsidR="008E4A31">
            <w:rPr>
              <w:sz w:val="20"/>
              <w:szCs w:val="20"/>
            </w:rPr>
            <w:t>sociaux.org</w:t>
          </w:r>
        </w:p>
      </w:tc>
      <w:tc>
        <w:tcPr>
          <w:tcW w:w="1928" w:type="dxa"/>
          <w:vAlign w:val="center"/>
        </w:tcPr>
        <w:p w:rsidR="0021281F" w:rsidRDefault="009803D6" w:rsidP="0021281F">
          <w:pPr>
            <w:pStyle w:val="Pieddepage"/>
            <w:jc w:val="center"/>
          </w:pPr>
          <w:r>
            <w:rPr>
              <w:noProof/>
              <w:lang w:eastAsia="fr-FR"/>
            </w:rPr>
            <w:drawing>
              <wp:inline distT="0" distB="0" distL="0" distR="0">
                <wp:extent cx="704850" cy="704850"/>
                <wp:effectExtent l="0" t="0" r="0" b="0"/>
                <wp:docPr id="1" name="Image 1" descr="Z:\modèles et logos\Unitag_QRCode_143030076858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modèles et logos\Unitag_QRCode_143030076858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22DC0" w:rsidRDefault="00C22DC0" w:rsidP="002128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4DB" w:rsidRDefault="007D74DB" w:rsidP="00C22DC0">
      <w:pPr>
        <w:spacing w:after="0" w:line="240" w:lineRule="auto"/>
      </w:pPr>
      <w:r>
        <w:separator/>
      </w:r>
    </w:p>
  </w:footnote>
  <w:footnote w:type="continuationSeparator" w:id="0">
    <w:p w:rsidR="007D74DB" w:rsidRDefault="007D74DB" w:rsidP="00C22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E7E59"/>
    <w:multiLevelType w:val="hybridMultilevel"/>
    <w:tmpl w:val="C3284F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26879"/>
    <w:multiLevelType w:val="hybridMultilevel"/>
    <w:tmpl w:val="8320E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D4"/>
    <w:rsid w:val="00004C71"/>
    <w:rsid w:val="000239E9"/>
    <w:rsid w:val="000320B4"/>
    <w:rsid w:val="000C48E6"/>
    <w:rsid w:val="0015155E"/>
    <w:rsid w:val="00186427"/>
    <w:rsid w:val="001C29F0"/>
    <w:rsid w:val="001E6B70"/>
    <w:rsid w:val="0021281F"/>
    <w:rsid w:val="00212A12"/>
    <w:rsid w:val="00294E4D"/>
    <w:rsid w:val="002F1659"/>
    <w:rsid w:val="00343A7D"/>
    <w:rsid w:val="00363E92"/>
    <w:rsid w:val="00413A15"/>
    <w:rsid w:val="004F02EA"/>
    <w:rsid w:val="004F59C5"/>
    <w:rsid w:val="00506176"/>
    <w:rsid w:val="00507EA9"/>
    <w:rsid w:val="00532021"/>
    <w:rsid w:val="005B258A"/>
    <w:rsid w:val="00612B43"/>
    <w:rsid w:val="00616BD0"/>
    <w:rsid w:val="00621BA1"/>
    <w:rsid w:val="0067135E"/>
    <w:rsid w:val="007023F8"/>
    <w:rsid w:val="007100F3"/>
    <w:rsid w:val="007600D7"/>
    <w:rsid w:val="00763A90"/>
    <w:rsid w:val="007B406F"/>
    <w:rsid w:val="007D74DB"/>
    <w:rsid w:val="00832C0B"/>
    <w:rsid w:val="00890550"/>
    <w:rsid w:val="008E4A31"/>
    <w:rsid w:val="008E7A73"/>
    <w:rsid w:val="008F4A95"/>
    <w:rsid w:val="00923F32"/>
    <w:rsid w:val="00931901"/>
    <w:rsid w:val="0093581D"/>
    <w:rsid w:val="009424AB"/>
    <w:rsid w:val="009461D5"/>
    <w:rsid w:val="00951041"/>
    <w:rsid w:val="00974F89"/>
    <w:rsid w:val="00976827"/>
    <w:rsid w:val="00976F6A"/>
    <w:rsid w:val="009803D6"/>
    <w:rsid w:val="009831AB"/>
    <w:rsid w:val="00B54A81"/>
    <w:rsid w:val="00B9013C"/>
    <w:rsid w:val="00C22DC0"/>
    <w:rsid w:val="00C57C5E"/>
    <w:rsid w:val="00C83158"/>
    <w:rsid w:val="00CE0230"/>
    <w:rsid w:val="00D335B8"/>
    <w:rsid w:val="00D535EB"/>
    <w:rsid w:val="00D71AC1"/>
    <w:rsid w:val="00DC20CC"/>
    <w:rsid w:val="00EB426F"/>
    <w:rsid w:val="00F0283B"/>
    <w:rsid w:val="00F40893"/>
    <w:rsid w:val="00F6228A"/>
    <w:rsid w:val="00FD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06061"/>
  <w15:docId w15:val="{2CAFAE2F-957F-43A2-A288-5896B0DB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028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901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901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901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ED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2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320B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C22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2DC0"/>
  </w:style>
  <w:style w:type="paragraph" w:styleId="Pieddepage">
    <w:name w:val="footer"/>
    <w:basedOn w:val="Normal"/>
    <w:link w:val="PieddepageCar"/>
    <w:uiPriority w:val="99"/>
    <w:unhideWhenUsed/>
    <w:rsid w:val="00C22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2DC0"/>
  </w:style>
  <w:style w:type="character" w:styleId="Lienhypertexte">
    <w:name w:val="Hyperlink"/>
    <w:basedOn w:val="Policepardfaut"/>
    <w:uiPriority w:val="99"/>
    <w:unhideWhenUsed/>
    <w:rsid w:val="0021281F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7682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976827"/>
    <w:rPr>
      <w:rFonts w:eastAsiaTheme="minorEastAsia"/>
      <w:color w:val="5A5A5A" w:themeColor="text1" w:themeTint="A5"/>
      <w:spacing w:val="15"/>
    </w:rPr>
  </w:style>
  <w:style w:type="character" w:customStyle="1" w:styleId="Titre1Car">
    <w:name w:val="Titre 1 Car"/>
    <w:basedOn w:val="Policepardfaut"/>
    <w:link w:val="Titre1"/>
    <w:uiPriority w:val="9"/>
    <w:rsid w:val="00F028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901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901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9013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">
    <w:name w:val="Title"/>
    <w:basedOn w:val="Normal"/>
    <w:next w:val="Normal"/>
    <w:link w:val="TitreCar"/>
    <w:uiPriority w:val="10"/>
    <w:qFormat/>
    <w:rsid w:val="00507E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07E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29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udsantesociaux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EABD1-8608-4CF5-9151-E21CD17C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SUD SANTE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Bernard</dc:creator>
  <cp:lastModifiedBy>laadj</cp:lastModifiedBy>
  <cp:revision>5</cp:revision>
  <cp:lastPrinted>2019-10-24T14:41:00Z</cp:lastPrinted>
  <dcterms:created xsi:type="dcterms:W3CDTF">2019-10-24T14:49:00Z</dcterms:created>
  <dcterms:modified xsi:type="dcterms:W3CDTF">2019-10-25T08:17:00Z</dcterms:modified>
</cp:coreProperties>
</file>